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55145" w14:textId="1D554873" w:rsidR="00377330" w:rsidRPr="00303A93" w:rsidRDefault="00377330" w:rsidP="00377330">
      <w:pPr>
        <w:jc w:val="right"/>
        <w:rPr>
          <w:sz w:val="16"/>
          <w:szCs w:val="16"/>
        </w:rPr>
      </w:pPr>
      <w:bookmarkStart w:id="0" w:name="_Hlk528242989"/>
      <w:bookmarkEnd w:id="0"/>
      <w:r w:rsidRPr="00303A93">
        <w:rPr>
          <w:sz w:val="16"/>
          <w:szCs w:val="16"/>
        </w:rPr>
        <w:t>20</w:t>
      </w:r>
      <w:r w:rsidR="00306D01" w:rsidRPr="00303A93">
        <w:rPr>
          <w:sz w:val="16"/>
          <w:szCs w:val="16"/>
        </w:rPr>
        <w:t>20</w:t>
      </w:r>
      <w:r w:rsidRPr="00303A93">
        <w:rPr>
          <w:sz w:val="16"/>
          <w:szCs w:val="16"/>
        </w:rPr>
        <w:t>-</w:t>
      </w:r>
      <w:r w:rsidR="00442C88" w:rsidRPr="00303A93">
        <w:rPr>
          <w:sz w:val="16"/>
          <w:szCs w:val="16"/>
        </w:rPr>
        <w:t>0</w:t>
      </w:r>
      <w:r w:rsidR="00306D01" w:rsidRPr="00303A93">
        <w:rPr>
          <w:sz w:val="16"/>
          <w:szCs w:val="16"/>
        </w:rPr>
        <w:t>2</w:t>
      </w:r>
      <w:r w:rsidR="00CD7089" w:rsidRPr="00303A93">
        <w:rPr>
          <w:sz w:val="16"/>
          <w:szCs w:val="16"/>
        </w:rPr>
        <w:t>5tu</w:t>
      </w:r>
      <w:r w:rsidR="00306D01" w:rsidRPr="00303A93">
        <w:rPr>
          <w:sz w:val="16"/>
          <w:szCs w:val="16"/>
        </w:rPr>
        <w:t>/</w:t>
      </w:r>
      <w:r w:rsidRPr="00303A93">
        <w:rPr>
          <w:sz w:val="16"/>
          <w:szCs w:val="16"/>
        </w:rPr>
        <w:t>Es0</w:t>
      </w:r>
      <w:r w:rsidR="00CE703E">
        <w:rPr>
          <w:sz w:val="16"/>
          <w:szCs w:val="16"/>
        </w:rPr>
        <w:t>2</w:t>
      </w:r>
      <w:r w:rsidRPr="00303A93">
        <w:rPr>
          <w:sz w:val="16"/>
          <w:szCs w:val="16"/>
        </w:rPr>
        <w:t xml:space="preserve">; </w:t>
      </w:r>
      <w:r w:rsidR="00CD7089" w:rsidRPr="00303A93">
        <w:rPr>
          <w:sz w:val="16"/>
          <w:szCs w:val="16"/>
        </w:rPr>
        <w:t>Firenze</w:t>
      </w:r>
      <w:r w:rsidRPr="00303A93">
        <w:rPr>
          <w:sz w:val="16"/>
          <w:szCs w:val="16"/>
        </w:rPr>
        <w:t xml:space="preserve">, </w:t>
      </w:r>
      <w:r w:rsidR="00CD7089" w:rsidRPr="00303A93">
        <w:rPr>
          <w:sz w:val="16"/>
          <w:szCs w:val="16"/>
        </w:rPr>
        <w:t>04</w:t>
      </w:r>
      <w:r w:rsidRPr="00303A93">
        <w:rPr>
          <w:sz w:val="16"/>
          <w:szCs w:val="16"/>
        </w:rPr>
        <w:t>.</w:t>
      </w:r>
      <w:r w:rsidR="002355CE" w:rsidRPr="00303A93">
        <w:rPr>
          <w:sz w:val="16"/>
          <w:szCs w:val="16"/>
        </w:rPr>
        <w:t>0</w:t>
      </w:r>
      <w:r w:rsidR="00CD7089" w:rsidRPr="00303A93">
        <w:rPr>
          <w:sz w:val="16"/>
          <w:szCs w:val="16"/>
        </w:rPr>
        <w:t>5</w:t>
      </w:r>
      <w:r w:rsidRPr="00303A93">
        <w:rPr>
          <w:sz w:val="16"/>
          <w:szCs w:val="16"/>
        </w:rPr>
        <w:t>.20</w:t>
      </w:r>
      <w:r w:rsidR="00960E5A" w:rsidRPr="00303A93">
        <w:rPr>
          <w:sz w:val="16"/>
          <w:szCs w:val="16"/>
        </w:rPr>
        <w:t>20</w:t>
      </w:r>
    </w:p>
    <w:p w14:paraId="45BA7DAD" w14:textId="33F7A4E5" w:rsidR="00B13235" w:rsidRPr="003061EB" w:rsidRDefault="00CE703E" w:rsidP="008C129E">
      <w:pPr>
        <w:jc w:val="center"/>
        <w:rPr>
          <w:b/>
          <w:bCs/>
          <w:sz w:val="22"/>
        </w:rPr>
      </w:pPr>
      <w:r w:rsidRPr="003061EB">
        <w:rPr>
          <w:b/>
          <w:bCs/>
          <w:szCs w:val="24"/>
          <w:u w:val="single"/>
        </w:rPr>
        <w:t xml:space="preserve">Nel mese di “giugno” è previsto il picco della crisi economica per le imprese del terziario della Toscana </w:t>
      </w:r>
    </w:p>
    <w:p w14:paraId="68E0956B" w14:textId="2E6A8771" w:rsidR="00B13235" w:rsidRPr="003061EB" w:rsidRDefault="00CE703E" w:rsidP="00B13235">
      <w:pPr>
        <w:spacing w:before="0" w:line="240" w:lineRule="auto"/>
        <w:jc w:val="center"/>
        <w:rPr>
          <w:b/>
          <w:bCs/>
          <w:sz w:val="32"/>
          <w:szCs w:val="32"/>
        </w:rPr>
      </w:pPr>
      <w:bookmarkStart w:id="1" w:name="_Hlk528250839"/>
      <w:r w:rsidRPr="003061EB">
        <w:rPr>
          <w:b/>
          <w:bCs/>
          <w:sz w:val="32"/>
          <w:szCs w:val="32"/>
        </w:rPr>
        <w:t>LE IMPRESE DEL TERZIARIO DELLA TOSCANA STANNO PAGANDO UN PREZZO ALTISSIMO ALLA CRISI ECONOMICA: LE PREVISIONI 2020 SONO DI 8,3 MILIARDI IN MENO DI VALORE AGGIUNTO, 65.000 POSTI DI LAVORO PERSI, 25.000 IMPRESE CHE NON RIAPRIRANNO PIU’</w:t>
      </w:r>
    </w:p>
    <w:p w14:paraId="28903D00" w14:textId="261EF68B" w:rsidR="003061EB" w:rsidRDefault="00CE703E" w:rsidP="003061EB">
      <w:pPr>
        <w:jc w:val="center"/>
        <w:rPr>
          <w:sz w:val="22"/>
          <w:szCs w:val="22"/>
        </w:rPr>
      </w:pPr>
      <w:r w:rsidRPr="003061EB">
        <w:rPr>
          <w:sz w:val="22"/>
          <w:szCs w:val="22"/>
        </w:rPr>
        <w:t xml:space="preserve">128.000 IMPRESE DEL TERZIARIO DELLA TOSCANA “SOSPESE” NEL PERIODO DI LOCKDOWN. </w:t>
      </w:r>
      <w:r w:rsidR="00303A93" w:rsidRPr="003061EB">
        <w:rPr>
          <w:sz w:val="22"/>
          <w:szCs w:val="22"/>
        </w:rPr>
        <w:t>AZZERAT</w:t>
      </w:r>
      <w:r w:rsidRPr="003061EB">
        <w:rPr>
          <w:sz w:val="22"/>
          <w:szCs w:val="22"/>
        </w:rPr>
        <w:t>I</w:t>
      </w:r>
      <w:r w:rsidR="00303A93" w:rsidRPr="003061EB">
        <w:rPr>
          <w:sz w:val="22"/>
          <w:szCs w:val="22"/>
        </w:rPr>
        <w:t xml:space="preserve"> </w:t>
      </w:r>
      <w:r w:rsidRPr="003061EB">
        <w:rPr>
          <w:sz w:val="22"/>
          <w:szCs w:val="22"/>
        </w:rPr>
        <w:t>I RICAVI MOLTI SETTORI DI ATTIVITA’ ECONOMICA.</w:t>
      </w:r>
      <w:r w:rsidR="00303A93" w:rsidRPr="003061EB">
        <w:rPr>
          <w:sz w:val="22"/>
          <w:szCs w:val="22"/>
        </w:rPr>
        <w:t xml:space="preserve"> </w:t>
      </w:r>
      <w:r w:rsidR="003E455F" w:rsidRPr="003061EB">
        <w:rPr>
          <w:sz w:val="22"/>
          <w:szCs w:val="22"/>
        </w:rPr>
        <w:t>CRISI DI LIQUIDITA’ DELLE IMPRESE COSTRETTE COMUNQUE A SOSTENERE I COSTI DELL’ATTIVITA’ E PRIVE DI AIUTI VERI</w:t>
      </w:r>
      <w:r w:rsidR="003061EB">
        <w:rPr>
          <w:sz w:val="22"/>
          <w:szCs w:val="22"/>
        </w:rPr>
        <w:t>.</w:t>
      </w:r>
    </w:p>
    <w:p w14:paraId="08A4D038" w14:textId="0C90C2DD" w:rsidR="00303A93" w:rsidRPr="00303A93" w:rsidRDefault="00303A93" w:rsidP="003061EB">
      <w:pPr>
        <w:rPr>
          <w:b/>
          <w:bCs/>
          <w:szCs w:val="24"/>
        </w:rPr>
      </w:pPr>
      <w:r w:rsidRPr="003061EB">
        <w:rPr>
          <w:sz w:val="22"/>
          <w:szCs w:val="22"/>
        </w:rPr>
        <w:br/>
      </w:r>
      <w:bookmarkEnd w:id="1"/>
      <w:r w:rsidRPr="00303A93">
        <w:rPr>
          <w:b/>
          <w:bCs/>
          <w:szCs w:val="24"/>
        </w:rPr>
        <w:t>La crisi sanitaria ha provocato un crollo di fiducia senza precedenti presso le imprese del terziario della Toscana</w:t>
      </w:r>
      <w:r w:rsidR="003E455F">
        <w:rPr>
          <w:b/>
          <w:bCs/>
          <w:szCs w:val="24"/>
        </w:rPr>
        <w:t xml:space="preserve">. </w:t>
      </w:r>
      <w:r>
        <w:rPr>
          <w:b/>
          <w:bCs/>
          <w:szCs w:val="24"/>
        </w:rPr>
        <w:t>I</w:t>
      </w:r>
      <w:r w:rsidRPr="00303A93">
        <w:rPr>
          <w:b/>
          <w:bCs/>
          <w:szCs w:val="24"/>
        </w:rPr>
        <w:t xml:space="preserve">nteri comparti che risultavano trainanti per il motore del tessuto imprenditoriale </w:t>
      </w:r>
      <w:r>
        <w:rPr>
          <w:b/>
          <w:bCs/>
          <w:szCs w:val="24"/>
        </w:rPr>
        <w:t>del territorio</w:t>
      </w:r>
      <w:r w:rsidRPr="00303A93">
        <w:rPr>
          <w:b/>
          <w:bCs/>
          <w:szCs w:val="24"/>
        </w:rPr>
        <w:t xml:space="preserve"> hanno quasi del tutto azzerato l’apporto alla ricchezza regionale. È il caso del turismo, </w:t>
      </w:r>
      <w:r>
        <w:rPr>
          <w:b/>
          <w:bCs/>
          <w:szCs w:val="24"/>
        </w:rPr>
        <w:t>che</w:t>
      </w:r>
      <w:r w:rsidRPr="00303A93">
        <w:rPr>
          <w:b/>
          <w:bCs/>
          <w:szCs w:val="24"/>
        </w:rPr>
        <w:t xml:space="preserve"> ha visto ridimensionato il proprio ruolo nell’ambito dell’economia del territorio</w:t>
      </w:r>
      <w:r w:rsidR="003E455F">
        <w:rPr>
          <w:b/>
          <w:bCs/>
          <w:szCs w:val="24"/>
        </w:rPr>
        <w:t>,</w:t>
      </w:r>
      <w:r>
        <w:rPr>
          <w:b/>
          <w:bCs/>
          <w:szCs w:val="24"/>
        </w:rPr>
        <w:t xml:space="preserve"> è critica </w:t>
      </w:r>
      <w:r w:rsidRPr="00303A93">
        <w:rPr>
          <w:b/>
          <w:bCs/>
          <w:szCs w:val="24"/>
        </w:rPr>
        <w:t xml:space="preserve">la situazione delle imprese dei servizi alla persona (parrucchieri, estetisti), quelle del commercio al dettaglio non alimentare (es. negozi di abbigliamento), che hanno visto </w:t>
      </w:r>
      <w:r w:rsidR="009F3396" w:rsidRPr="00303A93">
        <w:rPr>
          <w:b/>
          <w:bCs/>
          <w:szCs w:val="24"/>
        </w:rPr>
        <w:t>cancellato</w:t>
      </w:r>
      <w:r w:rsidRPr="00303A93">
        <w:rPr>
          <w:b/>
          <w:bCs/>
          <w:szCs w:val="24"/>
        </w:rPr>
        <w:t xml:space="preserve"> </w:t>
      </w:r>
      <w:r w:rsidR="003E455F">
        <w:rPr>
          <w:b/>
          <w:bCs/>
          <w:szCs w:val="24"/>
        </w:rPr>
        <w:t xml:space="preserve">i propri ricavi </w:t>
      </w:r>
      <w:r w:rsidRPr="00303A93">
        <w:rPr>
          <w:b/>
          <w:bCs/>
          <w:szCs w:val="24"/>
        </w:rPr>
        <w:t xml:space="preserve">nei mesi di marzo e aprile a seguito della sospensione imposta dal Governo centrale. </w:t>
      </w:r>
      <w:r w:rsidR="008E70D1">
        <w:rPr>
          <w:b/>
          <w:bCs/>
          <w:szCs w:val="24"/>
        </w:rPr>
        <w:t xml:space="preserve">È crollata la capacità delle imprese nel far fronte al proprio fabbisogno finanziario e la situazione rischia </w:t>
      </w:r>
      <w:r w:rsidR="00C06C43">
        <w:rPr>
          <w:b/>
          <w:bCs/>
          <w:szCs w:val="24"/>
        </w:rPr>
        <w:t xml:space="preserve">di precipitare nei prossimi mesi, anche a causa dell’eccessivo livello di burocrazia che continua a caratterizzare procedure che potrebbero essere più snelle: è raddoppiata la quota di imprese che si recano in banca per chiedere credito a fronte delle persistenti problematiche di liquidità, ma è </w:t>
      </w:r>
      <w:r w:rsidR="00C06C43" w:rsidRPr="00303A93">
        <w:rPr>
          <w:b/>
          <w:bCs/>
          <w:szCs w:val="24"/>
        </w:rPr>
        <w:t xml:space="preserve">quadruplicata la </w:t>
      </w:r>
      <w:r w:rsidR="00C06C43">
        <w:rPr>
          <w:b/>
          <w:bCs/>
          <w:szCs w:val="24"/>
        </w:rPr>
        <w:t xml:space="preserve">percentuale di quelle </w:t>
      </w:r>
      <w:r w:rsidR="00C06C43" w:rsidRPr="00303A93">
        <w:rPr>
          <w:b/>
          <w:bCs/>
          <w:szCs w:val="24"/>
        </w:rPr>
        <w:t xml:space="preserve">che </w:t>
      </w:r>
      <w:r w:rsidR="00C06C43">
        <w:rPr>
          <w:b/>
          <w:bCs/>
          <w:szCs w:val="24"/>
        </w:rPr>
        <w:t xml:space="preserve">sono ancora </w:t>
      </w:r>
      <w:r w:rsidR="00C06C43" w:rsidRPr="00303A93">
        <w:rPr>
          <w:b/>
          <w:bCs/>
          <w:szCs w:val="24"/>
        </w:rPr>
        <w:t>in attesa di un riscontro.</w:t>
      </w:r>
      <w:r w:rsidR="00C06C43">
        <w:rPr>
          <w:b/>
          <w:bCs/>
          <w:szCs w:val="24"/>
        </w:rPr>
        <w:t xml:space="preserve"> In questo senso, </w:t>
      </w:r>
      <w:r w:rsidR="00C06C43" w:rsidRPr="00303A93">
        <w:rPr>
          <w:b/>
          <w:bCs/>
          <w:szCs w:val="24"/>
        </w:rPr>
        <w:t xml:space="preserve">il fattore tempo </w:t>
      </w:r>
      <w:r w:rsidR="00C06C43">
        <w:rPr>
          <w:b/>
          <w:bCs/>
          <w:szCs w:val="24"/>
        </w:rPr>
        <w:t xml:space="preserve">rischia di </w:t>
      </w:r>
      <w:r w:rsidR="00C06C43" w:rsidRPr="00303A93">
        <w:rPr>
          <w:b/>
          <w:bCs/>
          <w:szCs w:val="24"/>
        </w:rPr>
        <w:t>diventa</w:t>
      </w:r>
      <w:r w:rsidR="00C06C43">
        <w:rPr>
          <w:b/>
          <w:bCs/>
          <w:szCs w:val="24"/>
        </w:rPr>
        <w:t>re l’unica</w:t>
      </w:r>
      <w:r w:rsidR="00C06C43" w:rsidRPr="00303A93">
        <w:rPr>
          <w:b/>
          <w:bCs/>
          <w:szCs w:val="24"/>
        </w:rPr>
        <w:t xml:space="preserve"> determinante </w:t>
      </w:r>
      <w:r w:rsidR="00C06C43">
        <w:rPr>
          <w:b/>
          <w:bCs/>
          <w:szCs w:val="24"/>
        </w:rPr>
        <w:t xml:space="preserve">in grado di discriminare tra chi riuscirà a restare a galla e chi, diversamente, sarà costretto </w:t>
      </w:r>
      <w:r w:rsidR="003E455F">
        <w:rPr>
          <w:b/>
          <w:bCs/>
          <w:szCs w:val="24"/>
        </w:rPr>
        <w:t>a cessare l’attività</w:t>
      </w:r>
      <w:r w:rsidR="00C06C43">
        <w:rPr>
          <w:b/>
          <w:bCs/>
          <w:szCs w:val="24"/>
        </w:rPr>
        <w:t>.</w:t>
      </w:r>
      <w:r w:rsidR="003E455F">
        <w:rPr>
          <w:b/>
          <w:bCs/>
          <w:szCs w:val="24"/>
        </w:rPr>
        <w:t xml:space="preserve"> Sul </w:t>
      </w:r>
      <w:r w:rsidRPr="00303A93">
        <w:rPr>
          <w:b/>
          <w:bCs/>
          <w:szCs w:val="24"/>
        </w:rPr>
        <w:t>fronte occupazionale</w:t>
      </w:r>
      <w:r w:rsidR="00C06C43">
        <w:rPr>
          <w:b/>
          <w:bCs/>
          <w:szCs w:val="24"/>
        </w:rPr>
        <w:t xml:space="preserve"> </w:t>
      </w:r>
      <w:r w:rsidRPr="00303A93">
        <w:rPr>
          <w:b/>
          <w:bCs/>
          <w:szCs w:val="24"/>
        </w:rPr>
        <w:t xml:space="preserve">le misure di solidarietà adottate dal Governo centrale </w:t>
      </w:r>
      <w:r w:rsidR="00C06C43">
        <w:rPr>
          <w:b/>
          <w:bCs/>
          <w:szCs w:val="24"/>
        </w:rPr>
        <w:t xml:space="preserve">sono riuscite </w:t>
      </w:r>
      <w:r w:rsidR="003E455F">
        <w:rPr>
          <w:b/>
          <w:bCs/>
          <w:szCs w:val="24"/>
        </w:rPr>
        <w:t xml:space="preserve">fino ad ora </w:t>
      </w:r>
      <w:r w:rsidR="00C06C43">
        <w:rPr>
          <w:b/>
          <w:bCs/>
          <w:szCs w:val="24"/>
        </w:rPr>
        <w:t xml:space="preserve">a </w:t>
      </w:r>
      <w:r w:rsidRPr="00303A93">
        <w:rPr>
          <w:b/>
          <w:bCs/>
          <w:szCs w:val="24"/>
        </w:rPr>
        <w:t>tampona</w:t>
      </w:r>
      <w:r w:rsidR="00C06C43">
        <w:rPr>
          <w:b/>
          <w:bCs/>
          <w:szCs w:val="24"/>
        </w:rPr>
        <w:t>re</w:t>
      </w:r>
      <w:r w:rsidRPr="00303A93">
        <w:rPr>
          <w:b/>
          <w:bCs/>
          <w:szCs w:val="24"/>
        </w:rPr>
        <w:t xml:space="preserve"> l’impatto della </w:t>
      </w:r>
      <w:r w:rsidRPr="00303A93">
        <w:rPr>
          <w:b/>
          <w:bCs/>
          <w:szCs w:val="24"/>
        </w:rPr>
        <w:lastRenderedPageBreak/>
        <w:t xml:space="preserve">crisi, la situazione rischia di aggravarsi nei prossimi mesi. Gli effetti </w:t>
      </w:r>
      <w:r w:rsidR="003E455F">
        <w:rPr>
          <w:b/>
          <w:bCs/>
          <w:szCs w:val="24"/>
        </w:rPr>
        <w:t xml:space="preserve">di tali misure </w:t>
      </w:r>
      <w:r w:rsidRPr="00303A93">
        <w:rPr>
          <w:b/>
          <w:bCs/>
          <w:szCs w:val="24"/>
        </w:rPr>
        <w:t xml:space="preserve">tenderanno </w:t>
      </w:r>
      <w:r w:rsidR="003E455F">
        <w:rPr>
          <w:b/>
          <w:bCs/>
          <w:szCs w:val="24"/>
        </w:rPr>
        <w:t>a venire meno</w:t>
      </w:r>
      <w:r w:rsidRPr="00303A93">
        <w:rPr>
          <w:b/>
          <w:bCs/>
          <w:szCs w:val="24"/>
        </w:rPr>
        <w:t xml:space="preserve"> nel breve periodo: mancati rinnovi di una parte dei contratti a termine in scadenza, licenziamenti ed altre forme di ridimensionamento degli organici fanno presagire una situazione di emergenza </w:t>
      </w:r>
      <w:r w:rsidR="003E455F">
        <w:rPr>
          <w:b/>
          <w:bCs/>
          <w:szCs w:val="24"/>
        </w:rPr>
        <w:t>che andrà avanti durante l’intero corso del 2020.</w:t>
      </w:r>
    </w:p>
    <w:p w14:paraId="65051BE3" w14:textId="1759E084" w:rsidR="003061EB" w:rsidRDefault="00C06C43" w:rsidP="003061EB">
      <w:pPr>
        <w:spacing w:before="0" w:line="240" w:lineRule="auto"/>
        <w:rPr>
          <w:b/>
          <w:bCs/>
          <w:szCs w:val="24"/>
        </w:rPr>
      </w:pPr>
      <w:r>
        <w:rPr>
          <w:b/>
          <w:bCs/>
          <w:szCs w:val="24"/>
        </w:rPr>
        <w:t>Nel complesso, i</w:t>
      </w:r>
      <w:r w:rsidR="00303A93" w:rsidRPr="00303A93">
        <w:rPr>
          <w:b/>
          <w:bCs/>
          <w:szCs w:val="24"/>
        </w:rPr>
        <w:t xml:space="preserve">l combinato disposto </w:t>
      </w:r>
      <w:r w:rsidR="003E455F">
        <w:rPr>
          <w:b/>
          <w:bCs/>
          <w:szCs w:val="24"/>
        </w:rPr>
        <w:t>del periodo di picco negativo</w:t>
      </w:r>
      <w:r w:rsidR="00303A93" w:rsidRPr="00303A93">
        <w:rPr>
          <w:b/>
          <w:bCs/>
          <w:szCs w:val="24"/>
        </w:rPr>
        <w:t xml:space="preserve"> </w:t>
      </w:r>
      <w:r w:rsidR="003E455F">
        <w:rPr>
          <w:b/>
          <w:bCs/>
          <w:szCs w:val="24"/>
        </w:rPr>
        <w:t xml:space="preserve">delle </w:t>
      </w:r>
      <w:r w:rsidR="00303A93" w:rsidRPr="00303A93">
        <w:rPr>
          <w:b/>
          <w:bCs/>
          <w:szCs w:val="24"/>
        </w:rPr>
        <w:t>principali variabili economic</w:t>
      </w:r>
      <w:r w:rsidR="009F3396">
        <w:rPr>
          <w:b/>
          <w:bCs/>
          <w:szCs w:val="24"/>
        </w:rPr>
        <w:t>he</w:t>
      </w:r>
      <w:r w:rsidR="00303A93" w:rsidRPr="00303A93">
        <w:rPr>
          <w:b/>
          <w:bCs/>
          <w:szCs w:val="24"/>
        </w:rPr>
        <w:t xml:space="preserve"> permette di identificare nel mese di giugno il periodo </w:t>
      </w:r>
      <w:r w:rsidR="003E455F">
        <w:rPr>
          <w:b/>
          <w:bCs/>
          <w:szCs w:val="24"/>
        </w:rPr>
        <w:t>peggiore</w:t>
      </w:r>
      <w:r w:rsidR="00303A93" w:rsidRPr="00303A93">
        <w:rPr>
          <w:b/>
          <w:bCs/>
          <w:szCs w:val="24"/>
        </w:rPr>
        <w:t xml:space="preserve"> della crisi </w:t>
      </w:r>
      <w:r w:rsidR="003E455F">
        <w:rPr>
          <w:b/>
          <w:bCs/>
          <w:szCs w:val="24"/>
        </w:rPr>
        <w:t>economica del terziario della Toscana: periodo peggiore dell’andamento e dei ricavi delle imprese, periodo peggiore per la liquidità, esplosione della crisi sul fronte occupazionale.</w:t>
      </w:r>
    </w:p>
    <w:p w14:paraId="6E06F461" w14:textId="77777777" w:rsidR="003061EB" w:rsidRDefault="003061EB" w:rsidP="003061EB">
      <w:pPr>
        <w:spacing w:before="0" w:line="240" w:lineRule="auto"/>
        <w:rPr>
          <w:b/>
          <w:bCs/>
          <w:szCs w:val="24"/>
        </w:rPr>
      </w:pPr>
    </w:p>
    <w:p w14:paraId="6F2D302B" w14:textId="3003C9DB" w:rsidR="00377330" w:rsidRPr="00B13235" w:rsidRDefault="00377330" w:rsidP="00377330">
      <w:pPr>
        <w:spacing w:before="0" w:line="240" w:lineRule="auto"/>
        <w:rPr>
          <w:i/>
          <w:sz w:val="20"/>
        </w:rPr>
      </w:pPr>
      <w:r w:rsidRPr="00B13235">
        <w:rPr>
          <w:i/>
          <w:sz w:val="20"/>
        </w:rPr>
        <w:t xml:space="preserve">Questi, in sintesi, i principali risultati che emergono dalla ricerca sulle imprese del terziario </w:t>
      </w:r>
      <w:r w:rsidR="00CD7089">
        <w:rPr>
          <w:i/>
          <w:sz w:val="20"/>
        </w:rPr>
        <w:t>della Toscana</w:t>
      </w:r>
      <w:r w:rsidRPr="00B13235">
        <w:rPr>
          <w:i/>
          <w:sz w:val="20"/>
        </w:rPr>
        <w:t xml:space="preserve">, realizzata da </w:t>
      </w:r>
      <w:r w:rsidR="00306D01" w:rsidRPr="00B13235">
        <w:rPr>
          <w:b/>
          <w:bCs/>
          <w:i/>
          <w:sz w:val="20"/>
        </w:rPr>
        <w:t xml:space="preserve">Confcommercio </w:t>
      </w:r>
      <w:r w:rsidR="00CD7089">
        <w:rPr>
          <w:b/>
          <w:bCs/>
          <w:i/>
          <w:sz w:val="20"/>
        </w:rPr>
        <w:t>Toscana</w:t>
      </w:r>
      <w:r w:rsidR="00306D01" w:rsidRPr="00B13235">
        <w:rPr>
          <w:i/>
          <w:sz w:val="20"/>
        </w:rPr>
        <w:t xml:space="preserve"> </w:t>
      </w:r>
      <w:r w:rsidRPr="00B13235">
        <w:rPr>
          <w:i/>
          <w:sz w:val="20"/>
        </w:rPr>
        <w:t xml:space="preserve">in collaborazione con </w:t>
      </w:r>
      <w:r w:rsidRPr="00B13235">
        <w:rPr>
          <w:b/>
          <w:i/>
          <w:sz w:val="20"/>
        </w:rPr>
        <w:t>Format Research</w:t>
      </w:r>
      <w:r w:rsidRPr="00B13235">
        <w:rPr>
          <w:i/>
          <w:sz w:val="20"/>
        </w:rPr>
        <w:t>.</w:t>
      </w:r>
    </w:p>
    <w:p w14:paraId="252F123A" w14:textId="77777777" w:rsidR="006B3B47" w:rsidRPr="00C06C43" w:rsidRDefault="006B3B47" w:rsidP="00377330">
      <w:pPr>
        <w:spacing w:before="0" w:line="240" w:lineRule="auto"/>
        <w:rPr>
          <w:i/>
          <w:szCs w:val="24"/>
        </w:rPr>
      </w:pPr>
    </w:p>
    <w:p w14:paraId="339DE44C" w14:textId="7782109F" w:rsidR="00377330" w:rsidRDefault="00F8102A" w:rsidP="002355CE">
      <w:pPr>
        <w:spacing w:before="60" w:line="264" w:lineRule="auto"/>
        <w:rPr>
          <w:b/>
          <w:sz w:val="20"/>
          <w:szCs w:val="22"/>
          <w:u w:val="single"/>
        </w:rPr>
      </w:pPr>
      <w:bookmarkStart w:id="2" w:name="_Hlk519075163"/>
      <w:bookmarkStart w:id="3" w:name="_Hlk14260621"/>
      <w:bookmarkStart w:id="4" w:name="_Hlk507520638"/>
      <w:r>
        <w:rPr>
          <w:b/>
          <w:sz w:val="20"/>
          <w:szCs w:val="22"/>
          <w:u w:val="single"/>
        </w:rPr>
        <w:t>FIDUCIA E CONGIUNTURA</w:t>
      </w:r>
    </w:p>
    <w:p w14:paraId="08B04BF4" w14:textId="2E00F89C" w:rsidR="00CD7089" w:rsidRDefault="00CD7089" w:rsidP="00CD7089">
      <w:pPr>
        <w:spacing w:before="60" w:line="240" w:lineRule="auto"/>
        <w:rPr>
          <w:bCs/>
          <w:sz w:val="20"/>
        </w:rPr>
      </w:pPr>
      <w:bookmarkStart w:id="5" w:name="_Hlk39265826"/>
      <w:r w:rsidRPr="00CD7089">
        <w:rPr>
          <w:bCs/>
          <w:sz w:val="20"/>
        </w:rPr>
        <w:t xml:space="preserve">La crisi sanitaria ha provocato un </w:t>
      </w:r>
      <w:r w:rsidRPr="00CD7089">
        <w:rPr>
          <w:b/>
          <w:bCs/>
          <w:sz w:val="20"/>
        </w:rPr>
        <w:t xml:space="preserve">crollo di fiducia </w:t>
      </w:r>
      <w:r w:rsidRPr="00CD7089">
        <w:rPr>
          <w:bCs/>
          <w:sz w:val="20"/>
        </w:rPr>
        <w:t xml:space="preserve">senza precedenti presso le </w:t>
      </w:r>
      <w:r w:rsidRPr="00CD7089">
        <w:rPr>
          <w:b/>
          <w:bCs/>
          <w:sz w:val="20"/>
        </w:rPr>
        <w:t>imprese del terziario della Toscana</w:t>
      </w:r>
      <w:r w:rsidRPr="00CD7089">
        <w:rPr>
          <w:bCs/>
          <w:sz w:val="20"/>
        </w:rPr>
        <w:t xml:space="preserve">, estremamente </w:t>
      </w:r>
      <w:r w:rsidRPr="00CD7089">
        <w:rPr>
          <w:b/>
          <w:bCs/>
          <w:sz w:val="20"/>
        </w:rPr>
        <w:t>preoccupate per le sorti dell’economia italiana</w:t>
      </w:r>
      <w:r w:rsidRPr="00CD7089">
        <w:rPr>
          <w:bCs/>
          <w:sz w:val="20"/>
        </w:rPr>
        <w:t>.</w:t>
      </w:r>
      <w:r>
        <w:rPr>
          <w:bCs/>
          <w:sz w:val="20"/>
        </w:rPr>
        <w:t xml:space="preserve"> L’indicatore congiunturale, restituito dalla somma tra coloro che hanno indicato un miglioramento della situazione e la metà di coloro che hanno indicato una condizione di invarianza</w:t>
      </w:r>
      <w:r w:rsidRPr="00CD7089">
        <w:rPr>
          <w:bCs/>
          <w:sz w:val="20"/>
        </w:rPr>
        <w:t xml:space="preserve">, </w:t>
      </w:r>
      <w:r>
        <w:rPr>
          <w:bCs/>
          <w:sz w:val="20"/>
        </w:rPr>
        <w:t>perde 25 punti da dicembre 2019 ad aprile 2020, attestandosi su un livello di allarme che, stando alle previsioni degli operatori del territorio, si protrarrà anche nel prossimo futuro</w:t>
      </w:r>
      <w:r w:rsidRPr="00CD7089">
        <w:rPr>
          <w:bCs/>
          <w:sz w:val="20"/>
        </w:rPr>
        <w:t>.</w:t>
      </w:r>
      <w:r w:rsidR="003061EB">
        <w:rPr>
          <w:bCs/>
          <w:sz w:val="20"/>
        </w:rPr>
        <w:t xml:space="preserve"> </w:t>
      </w:r>
      <w:r w:rsidRPr="00CD7089">
        <w:rPr>
          <w:bCs/>
          <w:sz w:val="20"/>
        </w:rPr>
        <w:t xml:space="preserve">Allo stesso modo, il </w:t>
      </w:r>
      <w:r w:rsidRPr="00CD7089">
        <w:rPr>
          <w:b/>
          <w:bCs/>
          <w:i/>
          <w:iCs/>
          <w:sz w:val="20"/>
        </w:rPr>
        <w:t>sentiment</w:t>
      </w:r>
      <w:r w:rsidRPr="00CD7089">
        <w:rPr>
          <w:bCs/>
          <w:i/>
          <w:iCs/>
          <w:sz w:val="20"/>
        </w:rPr>
        <w:t xml:space="preserve"> </w:t>
      </w:r>
      <w:r w:rsidRPr="00CD7089">
        <w:rPr>
          <w:bCs/>
          <w:sz w:val="20"/>
        </w:rPr>
        <w:t>delle imprese del terziario della Toscana circa l’</w:t>
      </w:r>
      <w:r w:rsidRPr="00CD7089">
        <w:rPr>
          <w:b/>
          <w:bCs/>
          <w:sz w:val="20"/>
        </w:rPr>
        <w:t xml:space="preserve">andamento della propria attività </w:t>
      </w:r>
      <w:r w:rsidRPr="00CD7089">
        <w:rPr>
          <w:bCs/>
          <w:sz w:val="20"/>
        </w:rPr>
        <w:t xml:space="preserve">è fortemente </w:t>
      </w:r>
      <w:r w:rsidRPr="00CD7089">
        <w:rPr>
          <w:b/>
          <w:bCs/>
          <w:sz w:val="20"/>
        </w:rPr>
        <w:t>peggiorativo</w:t>
      </w:r>
      <w:r w:rsidRPr="00CD7089">
        <w:rPr>
          <w:bCs/>
          <w:sz w:val="20"/>
        </w:rPr>
        <w:t xml:space="preserve">: l’indicatore congiunturale subisce un </w:t>
      </w:r>
      <w:r w:rsidRPr="00CD7089">
        <w:rPr>
          <w:b/>
          <w:bCs/>
          <w:sz w:val="20"/>
        </w:rPr>
        <w:t>tracollo di 30 punti in soli tre mesi</w:t>
      </w:r>
      <w:r w:rsidRPr="00CD7089">
        <w:rPr>
          <w:bCs/>
          <w:sz w:val="20"/>
        </w:rPr>
        <w:t>.</w:t>
      </w:r>
    </w:p>
    <w:bookmarkEnd w:id="2"/>
    <w:bookmarkEnd w:id="3"/>
    <w:p w14:paraId="53A0915E" w14:textId="11D11C5B" w:rsidR="00F8102A" w:rsidRPr="002D0A0F" w:rsidRDefault="00F8102A" w:rsidP="00C628DB">
      <w:pPr>
        <w:spacing w:before="60" w:after="120" w:line="240" w:lineRule="auto"/>
        <w:rPr>
          <w:bCs/>
          <w:i/>
          <w:sz w:val="16"/>
        </w:rPr>
      </w:pPr>
      <w:r w:rsidRPr="00C2277E">
        <w:rPr>
          <w:b/>
          <w:i/>
          <w:sz w:val="16"/>
        </w:rPr>
        <w:t>Fig</w:t>
      </w:r>
      <w:r w:rsidR="006B3B47">
        <w:rPr>
          <w:b/>
          <w:i/>
          <w:sz w:val="16"/>
        </w:rPr>
        <w:t xml:space="preserve"> 1</w:t>
      </w:r>
      <w:r w:rsidRPr="00C2277E">
        <w:rPr>
          <w:b/>
          <w:i/>
          <w:sz w:val="16"/>
        </w:rPr>
        <w:t>.</w:t>
      </w:r>
      <w:r w:rsidRPr="002D0A0F">
        <w:rPr>
          <w:bCs/>
          <w:i/>
          <w:sz w:val="16"/>
        </w:rPr>
        <w:t xml:space="preserve"> </w:t>
      </w:r>
      <w:r w:rsidRPr="00AC7349">
        <w:rPr>
          <w:bCs/>
          <w:i/>
          <w:sz w:val="16"/>
        </w:rPr>
        <w:t>Andamento de</w:t>
      </w:r>
      <w:r>
        <w:rPr>
          <w:bCs/>
          <w:i/>
          <w:sz w:val="16"/>
        </w:rPr>
        <w:t xml:space="preserve">lla </w:t>
      </w:r>
      <w:r w:rsidR="00832640" w:rsidRPr="00832640">
        <w:rPr>
          <w:bCs/>
          <w:i/>
          <w:sz w:val="16"/>
          <w:u w:val="single"/>
        </w:rPr>
        <w:t>FIDUCIA ANDAMENTO DELLA PROPRIA ATTIVITÀ</w:t>
      </w:r>
      <w:r>
        <w:rPr>
          <w:bCs/>
          <w:i/>
          <w:sz w:val="16"/>
        </w:rPr>
        <w:t xml:space="preserve">. </w:t>
      </w:r>
      <w:r w:rsidR="000D66A5">
        <w:rPr>
          <w:bCs/>
          <w:i/>
          <w:sz w:val="16"/>
        </w:rPr>
        <w:t>Saldo</w:t>
      </w:r>
      <w:r>
        <w:rPr>
          <w:bCs/>
          <w:i/>
          <w:sz w:val="16"/>
        </w:rPr>
        <w:t>= % migliore + ½ invariato.</w:t>
      </w:r>
    </w:p>
    <w:p w14:paraId="163A42B5" w14:textId="1A70522C" w:rsidR="00F8102A" w:rsidRDefault="00CD7089" w:rsidP="00482AF0">
      <w:pPr>
        <w:spacing w:before="60" w:line="240" w:lineRule="auto"/>
        <w:rPr>
          <w:sz w:val="20"/>
        </w:rPr>
      </w:pPr>
      <w:r w:rsidRPr="00CD7089">
        <w:rPr>
          <w:noProof/>
        </w:rPr>
        <w:drawing>
          <wp:inline distT="0" distB="0" distL="0" distR="0" wp14:anchorId="736DB7C8" wp14:editId="12282E52">
            <wp:extent cx="5489575" cy="172085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9575" cy="1720850"/>
                    </a:xfrm>
                    <a:prstGeom prst="rect">
                      <a:avLst/>
                    </a:prstGeom>
                    <a:noFill/>
                    <a:ln>
                      <a:noFill/>
                    </a:ln>
                  </pic:spPr>
                </pic:pic>
              </a:graphicData>
            </a:graphic>
          </wp:inline>
        </w:drawing>
      </w:r>
    </w:p>
    <w:p w14:paraId="7CDBA1DA" w14:textId="37866551" w:rsidR="00B13235" w:rsidRPr="003E455F" w:rsidRDefault="00721FE4" w:rsidP="00DA4F72">
      <w:pPr>
        <w:spacing w:before="60" w:line="240" w:lineRule="auto"/>
        <w:rPr>
          <w:sz w:val="20"/>
        </w:rPr>
      </w:pPr>
      <w:bookmarkStart w:id="6" w:name="_Hlk31805056"/>
      <w:r>
        <w:rPr>
          <w:sz w:val="20"/>
        </w:rPr>
        <w:t xml:space="preserve">La </w:t>
      </w:r>
      <w:r w:rsidRPr="00725C3D">
        <w:rPr>
          <w:b/>
          <w:bCs/>
          <w:sz w:val="20"/>
        </w:rPr>
        <w:t>crisi sanitaria</w:t>
      </w:r>
      <w:r w:rsidR="00CD7089">
        <w:rPr>
          <w:sz w:val="20"/>
        </w:rPr>
        <w:t xml:space="preserve"> s</w:t>
      </w:r>
      <w:r>
        <w:rPr>
          <w:sz w:val="20"/>
        </w:rPr>
        <w:t xml:space="preserve">ta </w:t>
      </w:r>
      <w:r w:rsidR="00CD7089">
        <w:rPr>
          <w:sz w:val="20"/>
        </w:rPr>
        <w:t xml:space="preserve">lasciando lentamente (ma inesorabilmente) sempre più spazio ad una </w:t>
      </w:r>
      <w:r w:rsidR="00CD7089" w:rsidRPr="005154E4">
        <w:rPr>
          <w:b/>
          <w:bCs/>
          <w:sz w:val="20"/>
        </w:rPr>
        <w:t>vera e propria crisi di natura economica</w:t>
      </w:r>
      <w:r w:rsidR="00CD7089">
        <w:rPr>
          <w:sz w:val="20"/>
        </w:rPr>
        <w:t>, ben più dura rispetto a quell</w:t>
      </w:r>
      <w:r w:rsidR="005154E4">
        <w:rPr>
          <w:sz w:val="20"/>
        </w:rPr>
        <w:t>e</w:t>
      </w:r>
      <w:r w:rsidR="00CD7089">
        <w:rPr>
          <w:sz w:val="20"/>
        </w:rPr>
        <w:t xml:space="preserve"> del 2008 e del 2011.</w:t>
      </w:r>
      <w:r w:rsidR="003E455F">
        <w:rPr>
          <w:sz w:val="20"/>
        </w:rPr>
        <w:t xml:space="preserve"> </w:t>
      </w:r>
      <w:r w:rsidR="005154E4">
        <w:rPr>
          <w:sz w:val="20"/>
        </w:rPr>
        <w:t xml:space="preserve">D’altra parte, </w:t>
      </w:r>
      <w:r w:rsidR="005154E4" w:rsidRPr="005154E4">
        <w:rPr>
          <w:b/>
          <w:bCs/>
          <w:sz w:val="20"/>
        </w:rPr>
        <w:t>interi comparti</w:t>
      </w:r>
      <w:r w:rsidR="005154E4">
        <w:rPr>
          <w:sz w:val="20"/>
        </w:rPr>
        <w:t xml:space="preserve"> che risultavano </w:t>
      </w:r>
      <w:r w:rsidR="005154E4" w:rsidRPr="005154E4">
        <w:rPr>
          <w:b/>
          <w:bCs/>
          <w:sz w:val="20"/>
        </w:rPr>
        <w:t xml:space="preserve">trainanti </w:t>
      </w:r>
      <w:r w:rsidR="00F964F0">
        <w:rPr>
          <w:b/>
          <w:bCs/>
          <w:sz w:val="20"/>
        </w:rPr>
        <w:t>per il motore del tessuto imprenditoriale della Toscana</w:t>
      </w:r>
      <w:r w:rsidR="00F964F0">
        <w:rPr>
          <w:sz w:val="20"/>
        </w:rPr>
        <w:t xml:space="preserve"> h</w:t>
      </w:r>
      <w:r w:rsidR="005154E4">
        <w:rPr>
          <w:sz w:val="20"/>
        </w:rPr>
        <w:t xml:space="preserve">anno quasi del tutto </w:t>
      </w:r>
      <w:r w:rsidR="005154E4" w:rsidRPr="005154E4">
        <w:rPr>
          <w:b/>
          <w:bCs/>
          <w:sz w:val="20"/>
        </w:rPr>
        <w:t xml:space="preserve">azzerato </w:t>
      </w:r>
      <w:r w:rsidR="00F964F0">
        <w:rPr>
          <w:b/>
          <w:bCs/>
          <w:sz w:val="20"/>
        </w:rPr>
        <w:t>l’</w:t>
      </w:r>
      <w:r w:rsidR="005154E4" w:rsidRPr="005154E4">
        <w:rPr>
          <w:b/>
          <w:bCs/>
          <w:sz w:val="20"/>
        </w:rPr>
        <w:t>apporto</w:t>
      </w:r>
      <w:r w:rsidR="005154E4">
        <w:rPr>
          <w:sz w:val="20"/>
        </w:rPr>
        <w:t xml:space="preserve"> alla ricchezza regionale. È il caso del </w:t>
      </w:r>
      <w:r w:rsidR="005154E4" w:rsidRPr="005154E4">
        <w:rPr>
          <w:b/>
          <w:bCs/>
          <w:sz w:val="20"/>
        </w:rPr>
        <w:t>turismo</w:t>
      </w:r>
      <w:r w:rsidR="005154E4">
        <w:rPr>
          <w:sz w:val="20"/>
        </w:rPr>
        <w:t xml:space="preserve">, che dopo gli ottimi risultati registrati nel corso delle ultime stagioni estive </w:t>
      </w:r>
      <w:r w:rsidR="00014907">
        <w:rPr>
          <w:sz w:val="20"/>
        </w:rPr>
        <w:t>e</w:t>
      </w:r>
      <w:r w:rsidR="005154E4">
        <w:rPr>
          <w:sz w:val="20"/>
        </w:rPr>
        <w:t xml:space="preserve"> invernali ha visto </w:t>
      </w:r>
      <w:r w:rsidR="00F964F0" w:rsidRPr="00F964F0">
        <w:rPr>
          <w:b/>
          <w:bCs/>
          <w:sz w:val="20"/>
        </w:rPr>
        <w:t>ridimensionato</w:t>
      </w:r>
      <w:r w:rsidR="005154E4" w:rsidRPr="00F964F0">
        <w:rPr>
          <w:b/>
          <w:bCs/>
          <w:sz w:val="20"/>
        </w:rPr>
        <w:t xml:space="preserve"> il proprio ruolo nell’ambito dell’economia </w:t>
      </w:r>
      <w:r w:rsidR="00F964F0" w:rsidRPr="00F964F0">
        <w:rPr>
          <w:b/>
          <w:bCs/>
          <w:sz w:val="20"/>
        </w:rPr>
        <w:t>del territorio</w:t>
      </w:r>
      <w:r w:rsidR="00F964F0">
        <w:rPr>
          <w:sz w:val="20"/>
        </w:rPr>
        <w:t xml:space="preserve"> (il livello di occupazione delle camere di alberghi e bed &amp; breakfast è ai minimi storici e sono state annullate quasi tutte le prenotazioni per i prossimi mesi). In questo senso, il settore è stato </w:t>
      </w:r>
      <w:r w:rsidR="00F964F0">
        <w:rPr>
          <w:sz w:val="20"/>
        </w:rPr>
        <w:lastRenderedPageBreak/>
        <w:t>costretto ad un “</w:t>
      </w:r>
      <w:r w:rsidR="00F964F0" w:rsidRPr="00F964F0">
        <w:rPr>
          <w:b/>
          <w:bCs/>
          <w:sz w:val="20"/>
        </w:rPr>
        <w:t>auto-</w:t>
      </w:r>
      <w:r w:rsidR="00F964F0" w:rsidRPr="00F964F0">
        <w:rPr>
          <w:b/>
          <w:bCs/>
          <w:i/>
          <w:iCs/>
          <w:sz w:val="20"/>
        </w:rPr>
        <w:t>lockdown</w:t>
      </w:r>
      <w:r w:rsidR="00F964F0">
        <w:rPr>
          <w:sz w:val="20"/>
        </w:rPr>
        <w:t xml:space="preserve">”, con più di un imprenditore che ha deciso di sospendere spontaneamente l’attività (che pure non era stata fatta oggetto di disposizioni in questa direzione) onde evitare di annegare tra costi di mantenimento insostenibili a fronte </w:t>
      </w:r>
      <w:r w:rsidR="00910669">
        <w:rPr>
          <w:sz w:val="20"/>
        </w:rPr>
        <w:t>di mancati incassi.</w:t>
      </w:r>
      <w:r w:rsidR="003E455F">
        <w:rPr>
          <w:sz w:val="20"/>
        </w:rPr>
        <w:t xml:space="preserve"> </w:t>
      </w:r>
      <w:r w:rsidR="00910669">
        <w:rPr>
          <w:sz w:val="20"/>
        </w:rPr>
        <w:t>Al contempo</w:t>
      </w:r>
      <w:r w:rsidR="00CC1B9B">
        <w:rPr>
          <w:sz w:val="20"/>
        </w:rPr>
        <w:t xml:space="preserve">, </w:t>
      </w:r>
      <w:r w:rsidR="00910669">
        <w:rPr>
          <w:sz w:val="20"/>
        </w:rPr>
        <w:t>è critica la situazione del</w:t>
      </w:r>
      <w:r w:rsidR="00CC1B9B">
        <w:rPr>
          <w:sz w:val="20"/>
        </w:rPr>
        <w:t xml:space="preserve">le imprese della </w:t>
      </w:r>
      <w:r w:rsidR="00CC1B9B" w:rsidRPr="00CC1B9B">
        <w:rPr>
          <w:b/>
          <w:bCs/>
          <w:sz w:val="20"/>
        </w:rPr>
        <w:t>ristorazione</w:t>
      </w:r>
      <w:r w:rsidR="00CC1B9B">
        <w:rPr>
          <w:sz w:val="20"/>
        </w:rPr>
        <w:t xml:space="preserve"> (pubblici esercizi, ristoranti), quell</w:t>
      </w:r>
      <w:r w:rsidR="009F3396">
        <w:rPr>
          <w:sz w:val="20"/>
        </w:rPr>
        <w:t xml:space="preserve">a </w:t>
      </w:r>
      <w:r w:rsidR="00CC1B9B">
        <w:rPr>
          <w:sz w:val="20"/>
        </w:rPr>
        <w:t xml:space="preserve">dei </w:t>
      </w:r>
      <w:r w:rsidR="00CC1B9B" w:rsidRPr="00CC1B9B">
        <w:rPr>
          <w:b/>
          <w:bCs/>
          <w:sz w:val="20"/>
        </w:rPr>
        <w:t>servizi alla persona</w:t>
      </w:r>
      <w:r w:rsidR="00CC1B9B">
        <w:rPr>
          <w:sz w:val="20"/>
        </w:rPr>
        <w:t xml:space="preserve"> (parrucchieri, estetisti)</w:t>
      </w:r>
      <w:r w:rsidR="009F3396">
        <w:rPr>
          <w:sz w:val="20"/>
        </w:rPr>
        <w:t xml:space="preserve"> e</w:t>
      </w:r>
      <w:r w:rsidR="00CC1B9B">
        <w:rPr>
          <w:sz w:val="20"/>
        </w:rPr>
        <w:t xml:space="preserve"> quell</w:t>
      </w:r>
      <w:r w:rsidR="009F3396">
        <w:rPr>
          <w:sz w:val="20"/>
        </w:rPr>
        <w:t>a</w:t>
      </w:r>
      <w:r w:rsidR="00CC1B9B">
        <w:rPr>
          <w:sz w:val="20"/>
        </w:rPr>
        <w:t xml:space="preserve"> del </w:t>
      </w:r>
      <w:r w:rsidR="00CC1B9B" w:rsidRPr="00CC1B9B">
        <w:rPr>
          <w:b/>
          <w:bCs/>
          <w:sz w:val="20"/>
        </w:rPr>
        <w:t xml:space="preserve">commercio al dettaglio non alimentare </w:t>
      </w:r>
      <w:r w:rsidR="00CC1B9B">
        <w:rPr>
          <w:sz w:val="20"/>
        </w:rPr>
        <w:t xml:space="preserve">(es. negozi di abbigliamento), </w:t>
      </w:r>
      <w:r w:rsidR="00910669">
        <w:rPr>
          <w:sz w:val="20"/>
        </w:rPr>
        <w:t>che h</w:t>
      </w:r>
      <w:r w:rsidR="00CC1B9B">
        <w:rPr>
          <w:sz w:val="20"/>
        </w:rPr>
        <w:t xml:space="preserve">anno visto </w:t>
      </w:r>
      <w:r w:rsidR="00CC1B9B" w:rsidRPr="00CC1B9B">
        <w:rPr>
          <w:b/>
          <w:bCs/>
          <w:sz w:val="20"/>
        </w:rPr>
        <w:t xml:space="preserve">quasi del tutto azzerato il proprio volume di affari nei mesi di marzo e aprile </w:t>
      </w:r>
      <w:r w:rsidR="00910669">
        <w:rPr>
          <w:sz w:val="20"/>
        </w:rPr>
        <w:t>a seguito della sospensione imposta dal Governo centrale</w:t>
      </w:r>
      <w:r w:rsidR="00CC1B9B">
        <w:rPr>
          <w:sz w:val="20"/>
        </w:rPr>
        <w:t xml:space="preserve">. </w:t>
      </w:r>
      <w:r w:rsidR="003E455F">
        <w:rPr>
          <w:sz w:val="20"/>
        </w:rPr>
        <w:t xml:space="preserve"> </w:t>
      </w:r>
      <w:r w:rsidR="00910669">
        <w:rPr>
          <w:sz w:val="20"/>
        </w:rPr>
        <w:t xml:space="preserve">Ciò che più preoccupa sono tuttavia le </w:t>
      </w:r>
      <w:r w:rsidR="00910669" w:rsidRPr="00910669">
        <w:rPr>
          <w:b/>
          <w:bCs/>
          <w:sz w:val="20"/>
        </w:rPr>
        <w:t>previsioni degli imprenditori di questi comparti</w:t>
      </w:r>
      <w:r w:rsidR="00910669">
        <w:rPr>
          <w:sz w:val="20"/>
        </w:rPr>
        <w:t xml:space="preserve">, che </w:t>
      </w:r>
      <w:r w:rsidR="00910669" w:rsidRPr="00910669">
        <w:rPr>
          <w:b/>
          <w:bCs/>
          <w:sz w:val="20"/>
        </w:rPr>
        <w:t>temono un secondo trimestre dell’anno</w:t>
      </w:r>
      <w:r w:rsidR="00910669">
        <w:rPr>
          <w:sz w:val="20"/>
        </w:rPr>
        <w:t xml:space="preserve"> se possibile ancor </w:t>
      </w:r>
      <w:r w:rsidR="00910669" w:rsidRPr="00910669">
        <w:rPr>
          <w:b/>
          <w:bCs/>
          <w:sz w:val="20"/>
        </w:rPr>
        <w:t>più duro dei mesi della crisi sanitaria</w:t>
      </w:r>
      <w:r w:rsidR="00910669">
        <w:rPr>
          <w:sz w:val="20"/>
        </w:rPr>
        <w:t xml:space="preserve">. In questo senso, si può parlare di vero e proprio allarme, anche in virtù delle (sicure) </w:t>
      </w:r>
      <w:r w:rsidR="00CC1B9B">
        <w:rPr>
          <w:sz w:val="20"/>
        </w:rPr>
        <w:t xml:space="preserve">difficoltà </w:t>
      </w:r>
      <w:r w:rsidR="00910669">
        <w:rPr>
          <w:sz w:val="20"/>
        </w:rPr>
        <w:t>nel rispetto delle scadenze fiscali e di tutte le altre voci di costo necessarie per il sostentamento dell’attività</w:t>
      </w:r>
      <w:r w:rsidR="00177EE9">
        <w:rPr>
          <w:sz w:val="20"/>
        </w:rPr>
        <w:t>.</w:t>
      </w:r>
      <w:r w:rsidR="00B13235">
        <w:rPr>
          <w:sz w:val="20"/>
        </w:rPr>
        <w:t xml:space="preserve"> </w:t>
      </w:r>
      <w:r w:rsidR="003E455F">
        <w:rPr>
          <w:sz w:val="20"/>
        </w:rPr>
        <w:t xml:space="preserve"> </w:t>
      </w:r>
      <w:r w:rsidR="00910669">
        <w:rPr>
          <w:sz w:val="20"/>
        </w:rPr>
        <w:t xml:space="preserve">Diversa la situazione delle imprese </w:t>
      </w:r>
      <w:r w:rsidR="00177EE9">
        <w:rPr>
          <w:sz w:val="20"/>
        </w:rPr>
        <w:t xml:space="preserve">del </w:t>
      </w:r>
      <w:r w:rsidR="00177EE9" w:rsidRPr="00177EE9">
        <w:rPr>
          <w:b/>
          <w:bCs/>
          <w:sz w:val="20"/>
        </w:rPr>
        <w:t>commercio al dettaglio alimentare</w:t>
      </w:r>
      <w:r w:rsidR="00177EE9">
        <w:rPr>
          <w:sz w:val="20"/>
        </w:rPr>
        <w:t xml:space="preserve">, </w:t>
      </w:r>
      <w:r w:rsidR="00540828">
        <w:rPr>
          <w:sz w:val="20"/>
        </w:rPr>
        <w:t xml:space="preserve">tra le poche a </w:t>
      </w:r>
      <w:r w:rsidR="00540828" w:rsidRPr="00DA4F72">
        <w:rPr>
          <w:b/>
          <w:bCs/>
          <w:sz w:val="20"/>
        </w:rPr>
        <w:t>non mostrare i segni della crisi</w:t>
      </w:r>
      <w:r w:rsidR="00540828">
        <w:rPr>
          <w:sz w:val="20"/>
        </w:rPr>
        <w:t xml:space="preserve">, beneficiando dell’etichetta di “attività essenziale” </w:t>
      </w:r>
      <w:r w:rsidR="00DA4F72">
        <w:rPr>
          <w:sz w:val="20"/>
        </w:rPr>
        <w:t>sia dal punto di vista normativo (il settore non è stato soggetto a sospensione), sia dal punto di vista dei consumatori, che per ovvie ragioni non possono fare a meno dell’intero comparto.</w:t>
      </w:r>
    </w:p>
    <w:p w14:paraId="1184AB86" w14:textId="07FEAB26" w:rsidR="00725C3D" w:rsidRDefault="00725C3D" w:rsidP="00725C3D">
      <w:pPr>
        <w:spacing w:line="240" w:lineRule="auto"/>
        <w:rPr>
          <w:bCs/>
          <w:i/>
          <w:sz w:val="16"/>
        </w:rPr>
      </w:pPr>
      <w:r w:rsidRPr="00C2277E">
        <w:rPr>
          <w:b/>
          <w:i/>
          <w:sz w:val="16"/>
        </w:rPr>
        <w:t xml:space="preserve">Fig </w:t>
      </w:r>
      <w:r w:rsidR="00DA4F72">
        <w:rPr>
          <w:b/>
          <w:i/>
          <w:sz w:val="16"/>
        </w:rPr>
        <w:t>2</w:t>
      </w:r>
      <w:r w:rsidRPr="00C2277E">
        <w:rPr>
          <w:b/>
          <w:i/>
          <w:sz w:val="16"/>
        </w:rPr>
        <w:t>.</w:t>
      </w:r>
      <w:r w:rsidRPr="002D0A0F">
        <w:rPr>
          <w:bCs/>
          <w:i/>
          <w:sz w:val="16"/>
        </w:rPr>
        <w:t xml:space="preserve"> </w:t>
      </w:r>
      <w:r w:rsidRPr="00AC7349">
        <w:rPr>
          <w:bCs/>
          <w:i/>
          <w:sz w:val="16"/>
        </w:rPr>
        <w:t>Andamento de</w:t>
      </w:r>
      <w:r>
        <w:rPr>
          <w:bCs/>
          <w:i/>
          <w:sz w:val="16"/>
        </w:rPr>
        <w:t xml:space="preserve">lla </w:t>
      </w:r>
      <w:r w:rsidRPr="00832640">
        <w:rPr>
          <w:bCs/>
          <w:i/>
          <w:sz w:val="16"/>
          <w:u w:val="single"/>
        </w:rPr>
        <w:t>FIDUCIA ANDAMENTO DELLA PROPRIA ATTIVITÀ</w:t>
      </w:r>
      <w:r>
        <w:rPr>
          <w:bCs/>
          <w:i/>
          <w:sz w:val="16"/>
        </w:rPr>
        <w:t xml:space="preserve"> (</w:t>
      </w:r>
      <w:r w:rsidR="00DA4F72">
        <w:rPr>
          <w:bCs/>
          <w:i/>
          <w:sz w:val="16"/>
        </w:rPr>
        <w:t>SETTORE, PROVINCIA</w:t>
      </w:r>
      <w:r>
        <w:rPr>
          <w:bCs/>
          <w:i/>
          <w:sz w:val="16"/>
        </w:rPr>
        <w:t>). Saldo= % migliore + ½ invariato.</w:t>
      </w:r>
    </w:p>
    <w:p w14:paraId="4FF87D76" w14:textId="5696592F" w:rsidR="00DA4F72" w:rsidRPr="002D0A0F" w:rsidRDefault="00DA4F72" w:rsidP="00725C3D">
      <w:pPr>
        <w:spacing w:line="240" w:lineRule="auto"/>
        <w:rPr>
          <w:bCs/>
          <w:i/>
          <w:sz w:val="16"/>
        </w:rPr>
      </w:pPr>
      <w:r w:rsidRPr="00DA4F72">
        <w:rPr>
          <w:noProof/>
        </w:rPr>
        <w:drawing>
          <wp:inline distT="0" distB="0" distL="0" distR="0" wp14:anchorId="72E5D39E" wp14:editId="57644D5F">
            <wp:extent cx="5489575" cy="2874645"/>
            <wp:effectExtent l="0" t="0" r="0" b="1905"/>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9575" cy="2874645"/>
                    </a:xfrm>
                    <a:prstGeom prst="rect">
                      <a:avLst/>
                    </a:prstGeom>
                    <a:noFill/>
                    <a:ln>
                      <a:noFill/>
                    </a:ln>
                  </pic:spPr>
                </pic:pic>
              </a:graphicData>
            </a:graphic>
          </wp:inline>
        </w:drawing>
      </w:r>
    </w:p>
    <w:bookmarkEnd w:id="6"/>
    <w:p w14:paraId="09AF4FF5" w14:textId="16C478D3" w:rsidR="00832640" w:rsidRPr="002D0A0F" w:rsidRDefault="00832640" w:rsidP="00C628DB">
      <w:pPr>
        <w:spacing w:after="120" w:line="240" w:lineRule="auto"/>
        <w:rPr>
          <w:bCs/>
          <w:i/>
          <w:sz w:val="16"/>
        </w:rPr>
      </w:pPr>
      <w:r w:rsidRPr="00C2277E">
        <w:rPr>
          <w:b/>
          <w:i/>
          <w:sz w:val="16"/>
        </w:rPr>
        <w:t xml:space="preserve">Fig </w:t>
      </w:r>
      <w:r w:rsidR="00DA4F72">
        <w:rPr>
          <w:b/>
          <w:i/>
          <w:sz w:val="16"/>
        </w:rPr>
        <w:t>3</w:t>
      </w:r>
      <w:r w:rsidRPr="00C2277E">
        <w:rPr>
          <w:b/>
          <w:i/>
          <w:sz w:val="16"/>
        </w:rPr>
        <w:t>.</w:t>
      </w:r>
      <w:r w:rsidRPr="002D0A0F">
        <w:rPr>
          <w:bCs/>
          <w:i/>
          <w:sz w:val="16"/>
        </w:rPr>
        <w:t xml:space="preserve"> </w:t>
      </w:r>
      <w:r w:rsidRPr="00AC7349">
        <w:rPr>
          <w:bCs/>
          <w:i/>
          <w:sz w:val="16"/>
        </w:rPr>
        <w:t xml:space="preserve">Andamento </w:t>
      </w:r>
      <w:r>
        <w:rPr>
          <w:bCs/>
          <w:i/>
          <w:sz w:val="16"/>
        </w:rPr>
        <w:t xml:space="preserve">dei </w:t>
      </w:r>
      <w:r w:rsidRPr="00832640">
        <w:rPr>
          <w:bCs/>
          <w:i/>
          <w:sz w:val="16"/>
          <w:u w:val="single"/>
        </w:rPr>
        <w:t>RICAVI</w:t>
      </w:r>
      <w:r>
        <w:rPr>
          <w:bCs/>
          <w:i/>
          <w:sz w:val="16"/>
        </w:rPr>
        <w:t xml:space="preserve">. </w:t>
      </w:r>
      <w:r w:rsidR="003922E9">
        <w:rPr>
          <w:bCs/>
          <w:i/>
          <w:sz w:val="16"/>
        </w:rPr>
        <w:t>Saldo</w:t>
      </w:r>
      <w:r>
        <w:rPr>
          <w:bCs/>
          <w:i/>
          <w:sz w:val="16"/>
        </w:rPr>
        <w:t>= % migliore + ½ invariato.</w:t>
      </w:r>
    </w:p>
    <w:p w14:paraId="36224D07" w14:textId="218C15FB" w:rsidR="007818D9" w:rsidRDefault="00DA4F72" w:rsidP="00482AF0">
      <w:pPr>
        <w:spacing w:before="60" w:line="240" w:lineRule="auto"/>
        <w:rPr>
          <w:sz w:val="20"/>
        </w:rPr>
      </w:pPr>
      <w:r w:rsidRPr="00DA4F72">
        <w:rPr>
          <w:noProof/>
        </w:rPr>
        <w:drawing>
          <wp:inline distT="0" distB="0" distL="0" distR="0" wp14:anchorId="5D6DFD3D" wp14:editId="7D0346D2">
            <wp:extent cx="5489575" cy="1719580"/>
            <wp:effectExtent l="0" t="0" r="0" b="0"/>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9575" cy="1719580"/>
                    </a:xfrm>
                    <a:prstGeom prst="rect">
                      <a:avLst/>
                    </a:prstGeom>
                    <a:noFill/>
                    <a:ln>
                      <a:noFill/>
                    </a:ln>
                  </pic:spPr>
                </pic:pic>
              </a:graphicData>
            </a:graphic>
          </wp:inline>
        </w:drawing>
      </w:r>
    </w:p>
    <w:p w14:paraId="458CA0CA" w14:textId="77777777" w:rsidR="003061EB" w:rsidRDefault="003061EB" w:rsidP="003061EB">
      <w:pPr>
        <w:spacing w:after="120" w:line="240" w:lineRule="auto"/>
        <w:rPr>
          <w:sz w:val="20"/>
        </w:rPr>
      </w:pPr>
      <w:r w:rsidRPr="00DA4F72">
        <w:rPr>
          <w:sz w:val="20"/>
        </w:rPr>
        <w:t xml:space="preserve">Alla base del tracollo della fiducia c’è il </w:t>
      </w:r>
      <w:r w:rsidRPr="00DA4F72">
        <w:rPr>
          <w:b/>
          <w:bCs/>
          <w:sz w:val="20"/>
        </w:rPr>
        <w:t>tonfo dei ricavi delle imprese del terziario</w:t>
      </w:r>
      <w:r>
        <w:rPr>
          <w:b/>
          <w:bCs/>
          <w:sz w:val="20"/>
        </w:rPr>
        <w:t xml:space="preserve"> della Toscana</w:t>
      </w:r>
      <w:r w:rsidRPr="00DA4F72">
        <w:rPr>
          <w:sz w:val="20"/>
        </w:rPr>
        <w:t xml:space="preserve">, che in </w:t>
      </w:r>
      <w:r w:rsidRPr="00DA4F72">
        <w:rPr>
          <w:b/>
          <w:bCs/>
          <w:sz w:val="20"/>
        </w:rPr>
        <w:t xml:space="preserve">alcuni comparti </w:t>
      </w:r>
      <w:r w:rsidRPr="00DA4F72">
        <w:rPr>
          <w:sz w:val="20"/>
        </w:rPr>
        <w:t xml:space="preserve">hanno visto </w:t>
      </w:r>
      <w:r w:rsidRPr="00DA4F72">
        <w:rPr>
          <w:b/>
          <w:bCs/>
          <w:sz w:val="20"/>
        </w:rPr>
        <w:t xml:space="preserve">praticamente azzerati i </w:t>
      </w:r>
      <w:r w:rsidRPr="00DA4F72">
        <w:rPr>
          <w:b/>
          <w:bCs/>
          <w:sz w:val="20"/>
        </w:rPr>
        <w:lastRenderedPageBreak/>
        <w:t xml:space="preserve">fatturati </w:t>
      </w:r>
      <w:r w:rsidRPr="00DA4F72">
        <w:rPr>
          <w:sz w:val="20"/>
        </w:rPr>
        <w:t xml:space="preserve">nei mesi di </w:t>
      </w:r>
      <w:r w:rsidRPr="00DA4F72">
        <w:rPr>
          <w:b/>
          <w:bCs/>
          <w:sz w:val="20"/>
        </w:rPr>
        <w:t>marzo</w:t>
      </w:r>
      <w:r w:rsidRPr="00DA4F72">
        <w:rPr>
          <w:sz w:val="20"/>
        </w:rPr>
        <w:t xml:space="preserve"> e </w:t>
      </w:r>
      <w:r w:rsidRPr="00DA4F72">
        <w:rPr>
          <w:b/>
          <w:bCs/>
          <w:sz w:val="20"/>
        </w:rPr>
        <w:t>aprile</w:t>
      </w:r>
      <w:r w:rsidRPr="00DA4F72">
        <w:rPr>
          <w:sz w:val="20"/>
        </w:rPr>
        <w:t>.</w:t>
      </w:r>
      <w:r w:rsidRPr="00DA4F72">
        <w:rPr>
          <w:b/>
          <w:i/>
          <w:sz w:val="20"/>
        </w:rPr>
        <w:t xml:space="preserve"> </w:t>
      </w:r>
      <w:r w:rsidR="00157CA7">
        <w:rPr>
          <w:sz w:val="20"/>
        </w:rPr>
        <w:t>Anche da questo punto di vista è confermato lo stravolgimento degli equilibri del tessuto imprenditoriale della regione.</w:t>
      </w:r>
      <w:r w:rsidR="003E455F">
        <w:rPr>
          <w:sz w:val="20"/>
        </w:rPr>
        <w:t xml:space="preserve"> </w:t>
      </w:r>
      <w:r w:rsidR="00157CA7" w:rsidRPr="00157CA7">
        <w:rPr>
          <w:b/>
          <w:bCs/>
          <w:sz w:val="20"/>
        </w:rPr>
        <w:t>Vanno a picco i ricavi delle imprese della ricezione turistica</w:t>
      </w:r>
      <w:r w:rsidR="00157CA7">
        <w:rPr>
          <w:sz w:val="20"/>
        </w:rPr>
        <w:t xml:space="preserve">, che temono </w:t>
      </w:r>
      <w:r w:rsidR="00501F4A">
        <w:rPr>
          <w:sz w:val="20"/>
        </w:rPr>
        <w:t xml:space="preserve">il peggio anche in vista della stagione estiva 2020. </w:t>
      </w:r>
      <w:r w:rsidR="003E455F">
        <w:rPr>
          <w:sz w:val="20"/>
        </w:rPr>
        <w:t xml:space="preserve"> </w:t>
      </w:r>
      <w:r w:rsidR="00501F4A">
        <w:rPr>
          <w:sz w:val="20"/>
        </w:rPr>
        <w:t xml:space="preserve">Sostanzialmente </w:t>
      </w:r>
      <w:r w:rsidR="00501F4A" w:rsidRPr="00BC2E04">
        <w:rPr>
          <w:b/>
          <w:bCs/>
          <w:sz w:val="20"/>
        </w:rPr>
        <w:t>fermo il giro d’affar</w:t>
      </w:r>
      <w:r w:rsidR="00BC2E04">
        <w:rPr>
          <w:b/>
          <w:bCs/>
          <w:sz w:val="20"/>
        </w:rPr>
        <w:t>i</w:t>
      </w:r>
      <w:r w:rsidR="00501F4A" w:rsidRPr="00BC2E04">
        <w:rPr>
          <w:b/>
          <w:bCs/>
          <w:sz w:val="20"/>
        </w:rPr>
        <w:t xml:space="preserve"> del settore della ristorazione</w:t>
      </w:r>
      <w:r w:rsidR="00501F4A">
        <w:rPr>
          <w:sz w:val="20"/>
        </w:rPr>
        <w:t xml:space="preserve">: bar e ristoranti costretti a chiudere per (almeno) tre mesi e con la </w:t>
      </w:r>
      <w:r w:rsidR="00501F4A" w:rsidRPr="00BC2E04">
        <w:rPr>
          <w:b/>
          <w:bCs/>
          <w:sz w:val="20"/>
        </w:rPr>
        <w:t>prospettiva di riprendere l’attività a scartamento ridotto</w:t>
      </w:r>
      <w:r w:rsidR="00501F4A">
        <w:rPr>
          <w:sz w:val="20"/>
        </w:rPr>
        <w:t xml:space="preserve"> a causa delle stringenti norme per la sicurezza sanitaria che, tra distanziamento sociale </w:t>
      </w:r>
      <w:r w:rsidR="00BC2E04">
        <w:rPr>
          <w:sz w:val="20"/>
        </w:rPr>
        <w:t>e precauzioni di natura igienica, rischiano di ritarare al ribasso (in modo strutturale) il livello medio dei ricavi del comparto, declassandone anche l’</w:t>
      </w:r>
      <w:r w:rsidR="00BC2E04" w:rsidRPr="00BC2E04">
        <w:rPr>
          <w:i/>
          <w:iCs/>
          <w:sz w:val="20"/>
        </w:rPr>
        <w:t>experience</w:t>
      </w:r>
      <w:r w:rsidR="00BC2E04">
        <w:rPr>
          <w:sz w:val="20"/>
        </w:rPr>
        <w:t xml:space="preserve"> da parte del cliente.</w:t>
      </w:r>
      <w:r w:rsidR="003E455F">
        <w:rPr>
          <w:sz w:val="20"/>
        </w:rPr>
        <w:t xml:space="preserve"> </w:t>
      </w:r>
      <w:r w:rsidR="00BC2E04">
        <w:rPr>
          <w:sz w:val="20"/>
        </w:rPr>
        <w:t xml:space="preserve">Stessa sorte per </w:t>
      </w:r>
      <w:r w:rsidR="000C20A2">
        <w:rPr>
          <w:sz w:val="20"/>
        </w:rPr>
        <w:t>gli operatori del</w:t>
      </w:r>
      <w:r w:rsidR="00BC2E04">
        <w:rPr>
          <w:sz w:val="20"/>
        </w:rPr>
        <w:t xml:space="preserve"> </w:t>
      </w:r>
      <w:r w:rsidR="00BC2E04" w:rsidRPr="00BC2E04">
        <w:rPr>
          <w:b/>
          <w:bCs/>
          <w:sz w:val="20"/>
        </w:rPr>
        <w:t>commercio al dettaglio (non alimentare)</w:t>
      </w:r>
      <w:r w:rsidR="00BC2E04">
        <w:rPr>
          <w:sz w:val="20"/>
        </w:rPr>
        <w:t xml:space="preserve">. Il </w:t>
      </w:r>
      <w:r w:rsidR="00BC2E04" w:rsidRPr="00BC2E04">
        <w:rPr>
          <w:i/>
          <w:iCs/>
          <w:sz w:val="20"/>
        </w:rPr>
        <w:t xml:space="preserve">lockdown </w:t>
      </w:r>
      <w:r w:rsidR="00BC2E04">
        <w:rPr>
          <w:sz w:val="20"/>
        </w:rPr>
        <w:t xml:space="preserve">ha impedito lo </w:t>
      </w:r>
      <w:r w:rsidR="00BC2E04" w:rsidRPr="00BC2E04">
        <w:rPr>
          <w:b/>
          <w:bCs/>
          <w:sz w:val="20"/>
        </w:rPr>
        <w:t xml:space="preserve">smaltimento delle </w:t>
      </w:r>
      <w:r w:rsidR="007818D9" w:rsidRPr="00BC2E04">
        <w:rPr>
          <w:b/>
          <w:bCs/>
          <w:sz w:val="20"/>
        </w:rPr>
        <w:t>scorte in magazzino</w:t>
      </w:r>
      <w:r w:rsidR="007818D9">
        <w:rPr>
          <w:sz w:val="20"/>
        </w:rPr>
        <w:t xml:space="preserve"> </w:t>
      </w:r>
      <w:r w:rsidR="00BC2E04">
        <w:rPr>
          <w:sz w:val="20"/>
        </w:rPr>
        <w:t xml:space="preserve">e le successive norme per la sicurezza tenderanno in buona parte a scoraggiare l’ingresso nei locali da parte dei consumatori, o per lo meno a scaglionarne le visite, con </w:t>
      </w:r>
      <w:r w:rsidR="00BC2E04" w:rsidRPr="00BC2E04">
        <w:rPr>
          <w:b/>
          <w:bCs/>
          <w:sz w:val="20"/>
        </w:rPr>
        <w:t>evidenti ricadute in termini di volume d’affari</w:t>
      </w:r>
      <w:r w:rsidR="00BC2E04">
        <w:rPr>
          <w:sz w:val="20"/>
        </w:rPr>
        <w:t>.</w:t>
      </w:r>
      <w:r>
        <w:rPr>
          <w:sz w:val="20"/>
        </w:rPr>
        <w:t xml:space="preserve"> </w:t>
      </w:r>
      <w:r w:rsidR="00373CB2">
        <w:rPr>
          <w:sz w:val="20"/>
        </w:rPr>
        <w:t xml:space="preserve">In </w:t>
      </w:r>
      <w:r w:rsidR="000C20A2">
        <w:rPr>
          <w:sz w:val="20"/>
        </w:rPr>
        <w:t>grande</w:t>
      </w:r>
      <w:r w:rsidR="00373CB2">
        <w:rPr>
          <w:sz w:val="20"/>
        </w:rPr>
        <w:t xml:space="preserve"> difficoltà anche gli operatori dei </w:t>
      </w:r>
      <w:r w:rsidR="00373CB2" w:rsidRPr="00373CB2">
        <w:rPr>
          <w:b/>
          <w:bCs/>
          <w:sz w:val="20"/>
        </w:rPr>
        <w:t>servizi alla persona</w:t>
      </w:r>
      <w:r w:rsidR="00373CB2" w:rsidRPr="00373CB2">
        <w:rPr>
          <w:sz w:val="20"/>
        </w:rPr>
        <w:t>,</w:t>
      </w:r>
      <w:r w:rsidR="00373CB2">
        <w:rPr>
          <w:sz w:val="20"/>
        </w:rPr>
        <w:t xml:space="preserve"> </w:t>
      </w:r>
      <w:r w:rsidR="000C20A2">
        <w:rPr>
          <w:sz w:val="20"/>
        </w:rPr>
        <w:t xml:space="preserve">con un </w:t>
      </w:r>
      <w:r w:rsidR="000C20A2">
        <w:rPr>
          <w:i/>
          <w:iCs/>
          <w:sz w:val="20"/>
        </w:rPr>
        <w:t>outlook</w:t>
      </w:r>
      <w:r w:rsidR="000C20A2">
        <w:rPr>
          <w:sz w:val="20"/>
        </w:rPr>
        <w:t xml:space="preserve"> nel breve periodo che non fa ben sperare anche alla luce del </w:t>
      </w:r>
      <w:r w:rsidR="000C20A2" w:rsidRPr="00314CF6">
        <w:rPr>
          <w:b/>
          <w:bCs/>
          <w:sz w:val="20"/>
        </w:rPr>
        <w:t>prolungamento del periodo di sospensione dell’attività</w:t>
      </w:r>
      <w:r w:rsidR="000C20A2">
        <w:rPr>
          <w:sz w:val="20"/>
        </w:rPr>
        <w:t>. P</w:t>
      </w:r>
      <w:r w:rsidR="00373CB2">
        <w:rPr>
          <w:sz w:val="20"/>
        </w:rPr>
        <w:t>arrucchieri, estetisti</w:t>
      </w:r>
      <w:r w:rsidR="000C20A2">
        <w:rPr>
          <w:sz w:val="20"/>
        </w:rPr>
        <w:t xml:space="preserve">, centri di massaggio, </w:t>
      </w:r>
      <w:r w:rsidR="00373CB2">
        <w:rPr>
          <w:sz w:val="20"/>
        </w:rPr>
        <w:t>risultano</w:t>
      </w:r>
      <w:r w:rsidR="000C20A2">
        <w:rPr>
          <w:sz w:val="20"/>
        </w:rPr>
        <w:t xml:space="preserve">, tra gli altri, </w:t>
      </w:r>
      <w:r w:rsidR="00373CB2">
        <w:rPr>
          <w:sz w:val="20"/>
        </w:rPr>
        <w:t xml:space="preserve">tra i settori più esposti al rischio perché </w:t>
      </w:r>
      <w:r w:rsidR="00373CB2" w:rsidRPr="00314CF6">
        <w:rPr>
          <w:sz w:val="20"/>
        </w:rPr>
        <w:t>difficilmente in grado di rispettare le regole di distanziamento sociale</w:t>
      </w:r>
      <w:r w:rsidR="00373CB2">
        <w:rPr>
          <w:sz w:val="20"/>
        </w:rPr>
        <w:t>.</w:t>
      </w:r>
      <w:r w:rsidR="000C20A2">
        <w:rPr>
          <w:sz w:val="20"/>
        </w:rPr>
        <w:t xml:space="preserve"> </w:t>
      </w:r>
      <w:r>
        <w:rPr>
          <w:sz w:val="20"/>
        </w:rPr>
        <w:t xml:space="preserve"> </w:t>
      </w:r>
      <w:r w:rsidR="00BC2E04">
        <w:rPr>
          <w:sz w:val="20"/>
        </w:rPr>
        <w:t>M</w:t>
      </w:r>
      <w:r w:rsidR="00373CB2">
        <w:rPr>
          <w:sz w:val="20"/>
        </w:rPr>
        <w:t xml:space="preserve">eno </w:t>
      </w:r>
      <w:r w:rsidR="00314CF6">
        <w:rPr>
          <w:sz w:val="20"/>
        </w:rPr>
        <w:t>preoccupante</w:t>
      </w:r>
      <w:r w:rsidR="00373CB2">
        <w:rPr>
          <w:sz w:val="20"/>
        </w:rPr>
        <w:t xml:space="preserve"> la situazione per le imprese della </w:t>
      </w:r>
      <w:r w:rsidR="00373CB2" w:rsidRPr="00373CB2">
        <w:rPr>
          <w:b/>
          <w:bCs/>
          <w:sz w:val="20"/>
        </w:rPr>
        <w:t>logistica</w:t>
      </w:r>
      <w:r w:rsidR="00373CB2">
        <w:rPr>
          <w:sz w:val="20"/>
        </w:rPr>
        <w:t xml:space="preserve"> </w:t>
      </w:r>
      <w:r w:rsidR="00BC2E04">
        <w:rPr>
          <w:sz w:val="20"/>
        </w:rPr>
        <w:t xml:space="preserve">(per lo meno quelle che rientrano nella filiera alimentare) </w:t>
      </w:r>
      <w:r w:rsidR="00373CB2">
        <w:rPr>
          <w:sz w:val="20"/>
        </w:rPr>
        <w:t xml:space="preserve">e dei </w:t>
      </w:r>
      <w:r w:rsidR="00373CB2" w:rsidRPr="00373CB2">
        <w:rPr>
          <w:b/>
          <w:bCs/>
          <w:sz w:val="20"/>
        </w:rPr>
        <w:t>servizi alle imprese</w:t>
      </w:r>
      <w:r w:rsidR="00BC2E04">
        <w:rPr>
          <w:sz w:val="20"/>
        </w:rPr>
        <w:t xml:space="preserve">, </w:t>
      </w:r>
      <w:r w:rsidR="00373CB2">
        <w:rPr>
          <w:sz w:val="20"/>
        </w:rPr>
        <w:t xml:space="preserve">che sono </w:t>
      </w:r>
      <w:r w:rsidR="00BC2E04">
        <w:rPr>
          <w:sz w:val="20"/>
        </w:rPr>
        <w:t xml:space="preserve">tuttavia </w:t>
      </w:r>
      <w:r w:rsidR="00373CB2">
        <w:rPr>
          <w:sz w:val="20"/>
        </w:rPr>
        <w:t>legate a</w:t>
      </w:r>
      <w:r w:rsidR="00BC2E04">
        <w:rPr>
          <w:sz w:val="20"/>
        </w:rPr>
        <w:t xml:space="preserve"> doppio filo a</w:t>
      </w:r>
      <w:r w:rsidR="00373CB2">
        <w:rPr>
          <w:sz w:val="20"/>
        </w:rPr>
        <w:t xml:space="preserve">lle </w:t>
      </w:r>
      <w:r w:rsidR="00314CF6">
        <w:rPr>
          <w:sz w:val="20"/>
        </w:rPr>
        <w:t>effettive</w:t>
      </w:r>
      <w:r w:rsidR="00BC2E04">
        <w:rPr>
          <w:sz w:val="20"/>
        </w:rPr>
        <w:t xml:space="preserve"> possibilità </w:t>
      </w:r>
      <w:r w:rsidR="00373CB2">
        <w:rPr>
          <w:sz w:val="20"/>
        </w:rPr>
        <w:t xml:space="preserve">di sopravvivenza sul mercato delle imprese a cui </w:t>
      </w:r>
      <w:r w:rsidR="00314CF6">
        <w:rPr>
          <w:sz w:val="20"/>
        </w:rPr>
        <w:t>sono solite d</w:t>
      </w:r>
      <w:r w:rsidR="00373CB2">
        <w:rPr>
          <w:sz w:val="20"/>
        </w:rPr>
        <w:t>estina</w:t>
      </w:r>
      <w:r w:rsidR="00314CF6">
        <w:rPr>
          <w:sz w:val="20"/>
        </w:rPr>
        <w:t>re</w:t>
      </w:r>
      <w:r w:rsidR="00373CB2">
        <w:rPr>
          <w:sz w:val="20"/>
        </w:rPr>
        <w:t xml:space="preserve"> i propri servizi.</w:t>
      </w:r>
      <w:r>
        <w:rPr>
          <w:sz w:val="20"/>
        </w:rPr>
        <w:t xml:space="preserve"> </w:t>
      </w:r>
      <w:r w:rsidR="0038166C">
        <w:rPr>
          <w:sz w:val="20"/>
        </w:rPr>
        <w:t xml:space="preserve">Allo stesso modo, </w:t>
      </w:r>
      <w:r w:rsidR="00314CF6">
        <w:rPr>
          <w:sz w:val="20"/>
        </w:rPr>
        <w:t>i</w:t>
      </w:r>
      <w:r w:rsidR="00314CF6" w:rsidRPr="00314CF6">
        <w:rPr>
          <w:sz w:val="20"/>
        </w:rPr>
        <w:t xml:space="preserve">l </w:t>
      </w:r>
      <w:r w:rsidR="00314CF6" w:rsidRPr="00314CF6">
        <w:rPr>
          <w:b/>
          <w:bCs/>
          <w:sz w:val="20"/>
        </w:rPr>
        <w:t>quadr</w:t>
      </w:r>
      <w:r w:rsidR="00520D9B">
        <w:rPr>
          <w:b/>
          <w:bCs/>
          <w:sz w:val="20"/>
        </w:rPr>
        <w:t xml:space="preserve">o </w:t>
      </w:r>
      <w:r>
        <w:rPr>
          <w:b/>
          <w:bCs/>
          <w:sz w:val="20"/>
        </w:rPr>
        <w:t>drammatico</w:t>
      </w:r>
      <w:r w:rsidR="00314CF6" w:rsidRPr="00314CF6">
        <w:rPr>
          <w:b/>
          <w:bCs/>
          <w:sz w:val="20"/>
        </w:rPr>
        <w:t xml:space="preserve"> </w:t>
      </w:r>
      <w:r w:rsidR="00314CF6" w:rsidRPr="00314CF6">
        <w:rPr>
          <w:sz w:val="20"/>
        </w:rPr>
        <w:t xml:space="preserve">è </w:t>
      </w:r>
      <w:r w:rsidR="00520D9B">
        <w:rPr>
          <w:sz w:val="20"/>
        </w:rPr>
        <w:t>testimoniato</w:t>
      </w:r>
      <w:r w:rsidR="00314CF6" w:rsidRPr="00314CF6">
        <w:rPr>
          <w:sz w:val="20"/>
        </w:rPr>
        <w:t xml:space="preserve"> dalla situazione critica in fatto di</w:t>
      </w:r>
      <w:r w:rsidR="00314CF6" w:rsidRPr="00314CF6">
        <w:rPr>
          <w:b/>
          <w:bCs/>
          <w:sz w:val="20"/>
        </w:rPr>
        <w:t xml:space="preserve"> liquidità da parte delle imprese del terziario del</w:t>
      </w:r>
      <w:r w:rsidR="00520D9B">
        <w:rPr>
          <w:b/>
          <w:bCs/>
          <w:sz w:val="20"/>
        </w:rPr>
        <w:t>la Toscana</w:t>
      </w:r>
      <w:r w:rsidR="00520D9B">
        <w:rPr>
          <w:sz w:val="20"/>
        </w:rPr>
        <w:t xml:space="preserve">, che </w:t>
      </w:r>
      <w:r w:rsidR="00520D9B" w:rsidRPr="00520D9B">
        <w:rPr>
          <w:sz w:val="20"/>
        </w:rPr>
        <w:t xml:space="preserve">evidenziano una </w:t>
      </w:r>
      <w:r w:rsidR="00520D9B" w:rsidRPr="00520D9B">
        <w:rPr>
          <w:b/>
          <w:bCs/>
          <w:sz w:val="20"/>
        </w:rPr>
        <w:t>condizione di profonda instabilità finanziaria</w:t>
      </w:r>
      <w:r w:rsidR="00520D9B" w:rsidRPr="00520D9B">
        <w:rPr>
          <w:sz w:val="20"/>
        </w:rPr>
        <w:t xml:space="preserve">: l’indicatore congiunturale </w:t>
      </w:r>
      <w:r w:rsidR="00520D9B">
        <w:rPr>
          <w:sz w:val="20"/>
        </w:rPr>
        <w:t>relativo alla capacità di far fronte al proprio fabbisogno finanziario è desti</w:t>
      </w:r>
      <w:r w:rsidR="00520D9B" w:rsidRPr="00520D9B">
        <w:rPr>
          <w:sz w:val="20"/>
        </w:rPr>
        <w:t xml:space="preserve">nato a </w:t>
      </w:r>
      <w:r w:rsidR="00520D9B" w:rsidRPr="00520D9B">
        <w:rPr>
          <w:b/>
          <w:bCs/>
          <w:sz w:val="20"/>
        </w:rPr>
        <w:t>peggiorare fortemente da qui a giugno</w:t>
      </w:r>
      <w:r w:rsidR="00520D9B" w:rsidRPr="00520D9B">
        <w:rPr>
          <w:sz w:val="20"/>
        </w:rPr>
        <w:t>.</w:t>
      </w:r>
      <w:r w:rsidR="00520D9B">
        <w:rPr>
          <w:sz w:val="20"/>
        </w:rPr>
        <w:t xml:space="preserve"> </w:t>
      </w:r>
      <w:r w:rsidR="00520D9B" w:rsidRPr="00520D9B">
        <w:rPr>
          <w:sz w:val="20"/>
        </w:rPr>
        <w:t xml:space="preserve">La </w:t>
      </w:r>
      <w:r w:rsidR="00520D9B" w:rsidRPr="00520D9B">
        <w:rPr>
          <w:b/>
          <w:bCs/>
          <w:sz w:val="20"/>
        </w:rPr>
        <w:t xml:space="preserve">stragrande maggioranza </w:t>
      </w:r>
      <w:r w:rsidR="00520D9B" w:rsidRPr="00520D9B">
        <w:rPr>
          <w:sz w:val="20"/>
        </w:rPr>
        <w:t xml:space="preserve">delle </w:t>
      </w:r>
      <w:r w:rsidR="00520D9B" w:rsidRPr="00520D9B">
        <w:rPr>
          <w:b/>
          <w:bCs/>
          <w:sz w:val="20"/>
        </w:rPr>
        <w:t>imprese del terziario</w:t>
      </w:r>
      <w:r w:rsidR="00E338E8">
        <w:rPr>
          <w:sz w:val="20"/>
        </w:rPr>
        <w:t>, difatti, d</w:t>
      </w:r>
      <w:r w:rsidR="00520D9B" w:rsidRPr="00520D9B">
        <w:rPr>
          <w:sz w:val="20"/>
        </w:rPr>
        <w:t xml:space="preserve">ispone di </w:t>
      </w:r>
      <w:r w:rsidR="00520D9B" w:rsidRPr="00520D9B">
        <w:rPr>
          <w:b/>
          <w:bCs/>
          <w:sz w:val="20"/>
        </w:rPr>
        <w:t xml:space="preserve">liquidità sufficiente </w:t>
      </w:r>
      <w:r w:rsidR="00520D9B" w:rsidRPr="00520D9B">
        <w:rPr>
          <w:sz w:val="20"/>
        </w:rPr>
        <w:t xml:space="preserve">per sostenere le </w:t>
      </w:r>
      <w:r w:rsidR="00520D9B" w:rsidRPr="00520D9B">
        <w:rPr>
          <w:b/>
          <w:bCs/>
          <w:sz w:val="20"/>
        </w:rPr>
        <w:t>spese fino a maggio</w:t>
      </w:r>
      <w:r w:rsidR="00520D9B" w:rsidRPr="00520D9B">
        <w:rPr>
          <w:sz w:val="20"/>
        </w:rPr>
        <w:t xml:space="preserve">. Successivamente, in mancanza di aiuti concreti, saranno costrette a chiudere </w:t>
      </w:r>
      <w:r w:rsidR="00520D9B" w:rsidRPr="00E338E8">
        <w:rPr>
          <w:sz w:val="20"/>
        </w:rPr>
        <w:t>(</w:t>
      </w:r>
      <w:r w:rsidR="00520D9B" w:rsidRPr="00E338E8">
        <w:rPr>
          <w:b/>
          <w:bCs/>
          <w:sz w:val="20"/>
        </w:rPr>
        <w:t>il 36% si aspetta il picco della crisi finanziaria nel mese di giugno</w:t>
      </w:r>
      <w:r w:rsidR="00520D9B" w:rsidRPr="00E338E8">
        <w:rPr>
          <w:sz w:val="20"/>
        </w:rPr>
        <w:t>).</w:t>
      </w:r>
      <w:r>
        <w:rPr>
          <w:sz w:val="20"/>
        </w:rPr>
        <w:t xml:space="preserve"> </w:t>
      </w:r>
      <w:r w:rsidR="00E338E8">
        <w:rPr>
          <w:sz w:val="20"/>
          <w:szCs w:val="22"/>
        </w:rPr>
        <w:t>Sul fronte occupazionale, l</w:t>
      </w:r>
      <w:r w:rsidR="00E338E8" w:rsidRPr="00E338E8">
        <w:rPr>
          <w:sz w:val="20"/>
          <w:szCs w:val="22"/>
        </w:rPr>
        <w:t xml:space="preserve">e </w:t>
      </w:r>
      <w:r w:rsidR="00E338E8" w:rsidRPr="00E338E8">
        <w:rPr>
          <w:b/>
          <w:bCs/>
          <w:sz w:val="20"/>
          <w:szCs w:val="22"/>
        </w:rPr>
        <w:t xml:space="preserve">misure di solidarietà </w:t>
      </w:r>
      <w:r w:rsidR="00E338E8" w:rsidRPr="00E338E8">
        <w:rPr>
          <w:sz w:val="20"/>
          <w:szCs w:val="22"/>
        </w:rPr>
        <w:t xml:space="preserve">adottate dal Governo centrale hanno </w:t>
      </w:r>
      <w:r w:rsidR="00E338E8" w:rsidRPr="00E338E8">
        <w:rPr>
          <w:b/>
          <w:bCs/>
          <w:sz w:val="20"/>
          <w:szCs w:val="22"/>
        </w:rPr>
        <w:t>temporaneamente tamponato l’impatto della crisi</w:t>
      </w:r>
      <w:r w:rsidR="00E338E8" w:rsidRPr="00E338E8">
        <w:rPr>
          <w:sz w:val="20"/>
          <w:szCs w:val="22"/>
        </w:rPr>
        <w:t>, ma la</w:t>
      </w:r>
      <w:r w:rsidR="00E338E8" w:rsidRPr="00E338E8">
        <w:rPr>
          <w:b/>
          <w:bCs/>
          <w:sz w:val="20"/>
          <w:szCs w:val="22"/>
        </w:rPr>
        <w:t xml:space="preserve"> </w:t>
      </w:r>
      <w:r w:rsidR="00E338E8" w:rsidRPr="00E338E8">
        <w:rPr>
          <w:sz w:val="20"/>
          <w:szCs w:val="22"/>
        </w:rPr>
        <w:t xml:space="preserve">situazione </w:t>
      </w:r>
      <w:r w:rsidR="00E338E8" w:rsidRPr="00E338E8">
        <w:rPr>
          <w:b/>
          <w:bCs/>
          <w:sz w:val="20"/>
          <w:szCs w:val="22"/>
        </w:rPr>
        <w:t>rischia di aggravarsi manifestamente nei prossimi mesi.</w:t>
      </w:r>
      <w:r w:rsidR="00E338E8" w:rsidRPr="00E338E8">
        <w:rPr>
          <w:sz w:val="20"/>
          <w:szCs w:val="22"/>
        </w:rPr>
        <w:t xml:space="preserve"> Gli </w:t>
      </w:r>
      <w:r w:rsidR="00E338E8" w:rsidRPr="00E338E8">
        <w:rPr>
          <w:b/>
          <w:bCs/>
          <w:sz w:val="20"/>
          <w:szCs w:val="22"/>
        </w:rPr>
        <w:t>effetti mitiganti delle misure</w:t>
      </w:r>
      <w:r w:rsidR="00E338E8" w:rsidRPr="00E338E8">
        <w:rPr>
          <w:sz w:val="20"/>
          <w:szCs w:val="22"/>
        </w:rPr>
        <w:t xml:space="preserve"> fin qui adottate (che pure hanno </w:t>
      </w:r>
      <w:r w:rsidR="00E338E8" w:rsidRPr="00E338E8">
        <w:rPr>
          <w:b/>
          <w:bCs/>
          <w:sz w:val="20"/>
          <w:szCs w:val="22"/>
        </w:rPr>
        <w:t>ridotto il monte ore lavorato</w:t>
      </w:r>
      <w:r w:rsidR="00E338E8" w:rsidRPr="00E338E8">
        <w:rPr>
          <w:sz w:val="20"/>
          <w:szCs w:val="22"/>
        </w:rPr>
        <w:t xml:space="preserve">), tenderanno </w:t>
      </w:r>
      <w:r w:rsidR="00E338E8">
        <w:rPr>
          <w:sz w:val="20"/>
          <w:szCs w:val="22"/>
        </w:rPr>
        <w:t>infatti a</w:t>
      </w:r>
      <w:r w:rsidR="00E338E8" w:rsidRPr="00E338E8">
        <w:rPr>
          <w:sz w:val="20"/>
          <w:szCs w:val="22"/>
        </w:rPr>
        <w:t xml:space="preserve"> </w:t>
      </w:r>
      <w:r w:rsidR="00E338E8" w:rsidRPr="00E338E8">
        <w:rPr>
          <w:b/>
          <w:bCs/>
          <w:sz w:val="20"/>
          <w:szCs w:val="22"/>
        </w:rPr>
        <w:t>svanire nel breve periodo</w:t>
      </w:r>
      <w:r w:rsidR="00E338E8" w:rsidRPr="00E338E8">
        <w:rPr>
          <w:sz w:val="20"/>
          <w:szCs w:val="22"/>
        </w:rPr>
        <w:t>: mancat</w:t>
      </w:r>
      <w:r w:rsidR="00E338E8">
        <w:rPr>
          <w:sz w:val="20"/>
          <w:szCs w:val="22"/>
        </w:rPr>
        <w:t>i</w:t>
      </w:r>
      <w:r w:rsidR="00E338E8" w:rsidRPr="00E338E8">
        <w:rPr>
          <w:sz w:val="20"/>
          <w:szCs w:val="22"/>
        </w:rPr>
        <w:t xml:space="preserve"> rinnov</w:t>
      </w:r>
      <w:r w:rsidR="00E338E8">
        <w:rPr>
          <w:sz w:val="20"/>
          <w:szCs w:val="22"/>
        </w:rPr>
        <w:t>i</w:t>
      </w:r>
      <w:r w:rsidR="00E338E8" w:rsidRPr="00E338E8">
        <w:rPr>
          <w:sz w:val="20"/>
          <w:szCs w:val="22"/>
        </w:rPr>
        <w:t xml:space="preserve"> di una parte dei contratti a termine in scadenza</w:t>
      </w:r>
      <w:r w:rsidR="00E338E8">
        <w:rPr>
          <w:sz w:val="20"/>
          <w:szCs w:val="22"/>
        </w:rPr>
        <w:t>, licenziamenti ed altre forme di ridimensionamento degli organici fanno presagire una situazione di emergenza perdurante nel tempo.</w:t>
      </w:r>
      <w:r>
        <w:rPr>
          <w:sz w:val="20"/>
        </w:rPr>
        <w:t xml:space="preserve"> </w:t>
      </w:r>
    </w:p>
    <w:p w14:paraId="67F3709F" w14:textId="77777777" w:rsidR="003061EB" w:rsidRPr="002D0A0F" w:rsidRDefault="003061EB" w:rsidP="003061EB">
      <w:pPr>
        <w:spacing w:line="240" w:lineRule="auto"/>
        <w:rPr>
          <w:bCs/>
          <w:i/>
          <w:sz w:val="16"/>
        </w:rPr>
      </w:pPr>
      <w:r w:rsidRPr="00C2277E">
        <w:rPr>
          <w:b/>
          <w:i/>
          <w:sz w:val="16"/>
        </w:rPr>
        <w:t xml:space="preserve">Fig </w:t>
      </w:r>
      <w:r>
        <w:rPr>
          <w:b/>
          <w:i/>
          <w:sz w:val="16"/>
        </w:rPr>
        <w:t>4</w:t>
      </w:r>
      <w:r w:rsidRPr="00C2277E">
        <w:rPr>
          <w:b/>
          <w:i/>
          <w:sz w:val="16"/>
        </w:rPr>
        <w:t>.</w:t>
      </w:r>
      <w:r w:rsidRPr="002D0A0F">
        <w:rPr>
          <w:bCs/>
          <w:i/>
          <w:sz w:val="16"/>
        </w:rPr>
        <w:t xml:space="preserve"> </w:t>
      </w:r>
      <w:r>
        <w:rPr>
          <w:bCs/>
          <w:i/>
          <w:sz w:val="16"/>
        </w:rPr>
        <w:t>Picco della crisi in Toscana (Andamento Impresa VS Liquidità VS Occupazione).</w:t>
      </w:r>
    </w:p>
    <w:p w14:paraId="6870BF5F" w14:textId="5BF2F66D" w:rsidR="00E338E8" w:rsidRPr="003061EB" w:rsidRDefault="003061EB" w:rsidP="003061EB">
      <w:pPr>
        <w:spacing w:before="60" w:line="240" w:lineRule="auto"/>
        <w:rPr>
          <w:b/>
          <w:bCs/>
          <w:sz w:val="20"/>
        </w:rPr>
      </w:pPr>
      <w:r w:rsidRPr="004E62E3">
        <w:rPr>
          <w:noProof/>
        </w:rPr>
        <w:drawing>
          <wp:inline distT="0" distB="0" distL="0" distR="0" wp14:anchorId="5198A760" wp14:editId="6859E6AA">
            <wp:extent cx="5489575" cy="2245995"/>
            <wp:effectExtent l="0" t="0" r="0" b="1905"/>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9575" cy="2245995"/>
                    </a:xfrm>
                    <a:prstGeom prst="rect">
                      <a:avLst/>
                    </a:prstGeom>
                    <a:noFill/>
                    <a:ln>
                      <a:noFill/>
                    </a:ln>
                  </pic:spPr>
                </pic:pic>
              </a:graphicData>
            </a:graphic>
          </wp:inline>
        </w:drawing>
      </w:r>
      <w:r w:rsidR="00E338E8">
        <w:rPr>
          <w:sz w:val="20"/>
          <w:szCs w:val="22"/>
        </w:rPr>
        <w:t xml:space="preserve">Il combinato disposto </w:t>
      </w:r>
      <w:r w:rsidR="004E62E3">
        <w:rPr>
          <w:sz w:val="20"/>
          <w:szCs w:val="22"/>
        </w:rPr>
        <w:t>tra tutte le principali variabili economic</w:t>
      </w:r>
      <w:r w:rsidR="00010F26">
        <w:rPr>
          <w:sz w:val="20"/>
          <w:szCs w:val="22"/>
        </w:rPr>
        <w:t>he</w:t>
      </w:r>
      <w:r w:rsidR="004E62E3">
        <w:rPr>
          <w:sz w:val="20"/>
          <w:szCs w:val="22"/>
        </w:rPr>
        <w:t xml:space="preserve"> permette di identificare nel </w:t>
      </w:r>
      <w:r w:rsidR="004E62E3" w:rsidRPr="004E62E3">
        <w:rPr>
          <w:b/>
          <w:bCs/>
          <w:sz w:val="20"/>
          <w:szCs w:val="22"/>
        </w:rPr>
        <w:t>mese di giugno</w:t>
      </w:r>
      <w:r w:rsidR="004E62E3" w:rsidRPr="004E62E3">
        <w:rPr>
          <w:sz w:val="20"/>
          <w:szCs w:val="22"/>
        </w:rPr>
        <w:t xml:space="preserve"> il </w:t>
      </w:r>
      <w:r w:rsidR="004E62E3">
        <w:rPr>
          <w:sz w:val="20"/>
          <w:szCs w:val="22"/>
        </w:rPr>
        <w:t xml:space="preserve">periodo di </w:t>
      </w:r>
      <w:r w:rsidR="004E62E3" w:rsidRPr="004E62E3">
        <w:rPr>
          <w:b/>
          <w:bCs/>
          <w:sz w:val="20"/>
          <w:szCs w:val="22"/>
        </w:rPr>
        <w:t>picco</w:t>
      </w:r>
      <w:r w:rsidR="004E62E3" w:rsidRPr="004E62E3">
        <w:rPr>
          <w:sz w:val="20"/>
          <w:szCs w:val="22"/>
        </w:rPr>
        <w:t xml:space="preserve"> della crisi di </w:t>
      </w:r>
      <w:r w:rsidR="004E62E3" w:rsidRPr="004E62E3">
        <w:rPr>
          <w:b/>
          <w:bCs/>
          <w:sz w:val="20"/>
          <w:szCs w:val="22"/>
        </w:rPr>
        <w:t>produttività</w:t>
      </w:r>
      <w:r w:rsidR="004E62E3" w:rsidRPr="004E62E3">
        <w:rPr>
          <w:sz w:val="20"/>
          <w:szCs w:val="22"/>
        </w:rPr>
        <w:t xml:space="preserve"> e di </w:t>
      </w:r>
      <w:r w:rsidR="004E62E3" w:rsidRPr="004E62E3">
        <w:rPr>
          <w:b/>
          <w:bCs/>
          <w:sz w:val="20"/>
          <w:szCs w:val="22"/>
        </w:rPr>
        <w:t xml:space="preserve">liquidità delle </w:t>
      </w:r>
      <w:r w:rsidR="004E62E3" w:rsidRPr="004E62E3">
        <w:rPr>
          <w:b/>
          <w:bCs/>
          <w:sz w:val="20"/>
          <w:szCs w:val="22"/>
        </w:rPr>
        <w:lastRenderedPageBreak/>
        <w:t>imprese del terziario della Toscana.</w:t>
      </w:r>
      <w:r w:rsidR="004E62E3" w:rsidRPr="004E62E3">
        <w:rPr>
          <w:sz w:val="20"/>
          <w:szCs w:val="22"/>
        </w:rPr>
        <w:t xml:space="preserve"> </w:t>
      </w:r>
      <w:r w:rsidR="004E62E3">
        <w:rPr>
          <w:sz w:val="20"/>
          <w:szCs w:val="22"/>
        </w:rPr>
        <w:t>Sarà sempre il mese di giugno a dare il via all’</w:t>
      </w:r>
      <w:r w:rsidR="004E62E3" w:rsidRPr="004E62E3">
        <w:rPr>
          <w:b/>
          <w:bCs/>
          <w:sz w:val="20"/>
          <w:szCs w:val="22"/>
        </w:rPr>
        <w:t>emergenza occupazionale sul territorio</w:t>
      </w:r>
      <w:r w:rsidR="004E62E3">
        <w:rPr>
          <w:sz w:val="20"/>
          <w:szCs w:val="22"/>
        </w:rPr>
        <w:t>, che tuttavia rischia di protrarsi incessantemente fino alla fine del 2020</w:t>
      </w:r>
      <w:r w:rsidR="004E62E3" w:rsidRPr="004E62E3">
        <w:rPr>
          <w:sz w:val="20"/>
          <w:szCs w:val="22"/>
        </w:rPr>
        <w:t>.</w:t>
      </w:r>
    </w:p>
    <w:p w14:paraId="44379EEB" w14:textId="77777777" w:rsidR="004E62E3" w:rsidRDefault="004E62E3" w:rsidP="00127E21">
      <w:pPr>
        <w:spacing w:before="60" w:line="240" w:lineRule="auto"/>
        <w:rPr>
          <w:sz w:val="20"/>
        </w:rPr>
      </w:pPr>
    </w:p>
    <w:p w14:paraId="464B23C1" w14:textId="4B91EF13" w:rsidR="006B3B47" w:rsidRPr="002355CE" w:rsidRDefault="00B13235" w:rsidP="006B3B47">
      <w:pPr>
        <w:spacing w:before="60" w:line="264" w:lineRule="auto"/>
        <w:rPr>
          <w:b/>
          <w:sz w:val="20"/>
          <w:szCs w:val="22"/>
          <w:u w:val="single"/>
        </w:rPr>
      </w:pPr>
      <w:r>
        <w:rPr>
          <w:b/>
          <w:sz w:val="20"/>
          <w:szCs w:val="22"/>
          <w:u w:val="single"/>
        </w:rPr>
        <w:t xml:space="preserve">STIMA </w:t>
      </w:r>
      <w:r w:rsidR="004E62E3">
        <w:rPr>
          <w:b/>
          <w:sz w:val="20"/>
          <w:szCs w:val="22"/>
          <w:u w:val="single"/>
        </w:rPr>
        <w:t>DEGLI EFFETTI DEL LOCKDOWN</w:t>
      </w:r>
    </w:p>
    <w:p w14:paraId="73437061" w14:textId="66B3A09B" w:rsidR="006B3B47" w:rsidRDefault="00BA2DA1" w:rsidP="006B3B47">
      <w:pPr>
        <w:spacing w:before="60" w:line="240" w:lineRule="auto"/>
        <w:rPr>
          <w:sz w:val="20"/>
        </w:rPr>
      </w:pPr>
      <w:bookmarkStart w:id="7" w:name="_Hlk31805042"/>
      <w:r w:rsidRPr="00BA2DA1">
        <w:rPr>
          <w:sz w:val="20"/>
        </w:rPr>
        <w:t xml:space="preserve">In </w:t>
      </w:r>
      <w:r w:rsidRPr="00BA2DA1">
        <w:rPr>
          <w:b/>
          <w:bCs/>
          <w:sz w:val="20"/>
        </w:rPr>
        <w:t>Italia</w:t>
      </w:r>
      <w:r w:rsidRPr="00BA2DA1">
        <w:rPr>
          <w:sz w:val="20"/>
        </w:rPr>
        <w:t xml:space="preserve"> esistono </w:t>
      </w:r>
      <w:r w:rsidRPr="00BA2DA1">
        <w:rPr>
          <w:b/>
          <w:bCs/>
          <w:sz w:val="20"/>
        </w:rPr>
        <w:t>4,5 mln di imprese extra agricole</w:t>
      </w:r>
      <w:r w:rsidRPr="00BA2DA1">
        <w:rPr>
          <w:sz w:val="20"/>
        </w:rPr>
        <w:t xml:space="preserve">. In </w:t>
      </w:r>
      <w:r w:rsidRPr="00BA2DA1">
        <w:rPr>
          <w:b/>
          <w:bCs/>
          <w:sz w:val="20"/>
        </w:rPr>
        <w:t xml:space="preserve">Toscana </w:t>
      </w:r>
      <w:r w:rsidRPr="00BA2DA1">
        <w:rPr>
          <w:sz w:val="20"/>
        </w:rPr>
        <w:t xml:space="preserve">la quota di imprese registrate è di </w:t>
      </w:r>
      <w:r w:rsidRPr="00BA2DA1">
        <w:rPr>
          <w:b/>
          <w:bCs/>
          <w:sz w:val="20"/>
        </w:rPr>
        <w:t>oltre 324</w:t>
      </w:r>
      <w:r w:rsidRPr="00BA2DA1">
        <w:rPr>
          <w:sz w:val="20"/>
        </w:rPr>
        <w:t xml:space="preserve"> </w:t>
      </w:r>
      <w:r w:rsidRPr="00BA2DA1">
        <w:rPr>
          <w:b/>
          <w:bCs/>
          <w:sz w:val="20"/>
        </w:rPr>
        <w:t>mila unità</w:t>
      </w:r>
      <w:r>
        <w:rPr>
          <w:sz w:val="20"/>
        </w:rPr>
        <w:t xml:space="preserve">, di cui </w:t>
      </w:r>
      <w:r w:rsidRPr="00BA2DA1">
        <w:rPr>
          <w:b/>
          <w:bCs/>
          <w:sz w:val="20"/>
        </w:rPr>
        <w:t xml:space="preserve">211 mila </w:t>
      </w:r>
      <w:r w:rsidRPr="00BA2DA1">
        <w:rPr>
          <w:sz w:val="20"/>
        </w:rPr>
        <w:t>operano nel</w:t>
      </w:r>
      <w:r>
        <w:rPr>
          <w:b/>
          <w:bCs/>
          <w:sz w:val="20"/>
        </w:rPr>
        <w:t xml:space="preserve"> terziario (commercio, turismo, servizi)</w:t>
      </w:r>
      <w:r w:rsidRPr="00BA2DA1">
        <w:rPr>
          <w:sz w:val="20"/>
        </w:rPr>
        <w:t>,</w:t>
      </w:r>
      <w:r w:rsidRPr="00BA2DA1">
        <w:rPr>
          <w:b/>
          <w:bCs/>
          <w:sz w:val="20"/>
        </w:rPr>
        <w:t xml:space="preserve"> </w:t>
      </w:r>
      <w:r w:rsidRPr="00BA2DA1">
        <w:rPr>
          <w:sz w:val="20"/>
        </w:rPr>
        <w:t xml:space="preserve">costituendo il </w:t>
      </w:r>
      <w:r w:rsidRPr="00BA2DA1">
        <w:rPr>
          <w:b/>
          <w:bCs/>
          <w:sz w:val="20"/>
        </w:rPr>
        <w:t>65% dell’intero tessuto imprenditoriale</w:t>
      </w:r>
      <w:r w:rsidRPr="00BA2DA1">
        <w:rPr>
          <w:sz w:val="20"/>
        </w:rPr>
        <w:t xml:space="preserve"> extra agricolo.</w:t>
      </w:r>
      <w:r w:rsidR="003061EB">
        <w:rPr>
          <w:sz w:val="20"/>
        </w:rPr>
        <w:t xml:space="preserve"> </w:t>
      </w:r>
      <w:r w:rsidRPr="00BA2DA1">
        <w:rPr>
          <w:sz w:val="20"/>
        </w:rPr>
        <w:t xml:space="preserve">A seguito dell’esplosione dei contagi, il Governo centrale ha imposto un </w:t>
      </w:r>
      <w:r w:rsidRPr="00BA2DA1">
        <w:rPr>
          <w:b/>
          <w:bCs/>
          <w:i/>
          <w:iCs/>
          <w:sz w:val="20"/>
        </w:rPr>
        <w:t>lockdown</w:t>
      </w:r>
      <w:r w:rsidRPr="00BA2DA1">
        <w:rPr>
          <w:sz w:val="20"/>
        </w:rPr>
        <w:t xml:space="preserve"> che ha interessato </w:t>
      </w:r>
      <w:r w:rsidRPr="00BA2DA1">
        <w:rPr>
          <w:b/>
          <w:bCs/>
          <w:sz w:val="20"/>
        </w:rPr>
        <w:t>larga parte del tessuto del terziario</w:t>
      </w:r>
      <w:r>
        <w:rPr>
          <w:sz w:val="20"/>
        </w:rPr>
        <w:t>: 128 mila imprese sono state costrette a sospendere l’attività per un periodo compreso tra due e tre mesi.</w:t>
      </w:r>
      <w:r w:rsidR="00C06C43">
        <w:rPr>
          <w:sz w:val="20"/>
        </w:rPr>
        <w:t xml:space="preserve"> </w:t>
      </w:r>
      <w:r w:rsidR="006B3B47" w:rsidRPr="00EF074B">
        <w:rPr>
          <w:sz w:val="20"/>
        </w:rPr>
        <w:t xml:space="preserve">La </w:t>
      </w:r>
      <w:r w:rsidR="006B3B47" w:rsidRPr="00EF074B">
        <w:rPr>
          <w:b/>
          <w:bCs/>
          <w:sz w:val="20"/>
        </w:rPr>
        <w:t xml:space="preserve">sospensione delle attività </w:t>
      </w:r>
      <w:r w:rsidR="006B3B47" w:rsidRPr="00EF074B">
        <w:rPr>
          <w:sz w:val="20"/>
        </w:rPr>
        <w:t>ha comportato</w:t>
      </w:r>
      <w:r w:rsidR="006B3B47">
        <w:rPr>
          <w:sz w:val="20"/>
        </w:rPr>
        <w:t xml:space="preserve"> </w:t>
      </w:r>
      <w:r w:rsidR="006B3B47" w:rsidRPr="00EF074B">
        <w:rPr>
          <w:sz w:val="20"/>
        </w:rPr>
        <w:t xml:space="preserve">la </w:t>
      </w:r>
      <w:r w:rsidR="006B3B47" w:rsidRPr="00EF074B">
        <w:rPr>
          <w:b/>
          <w:bCs/>
          <w:sz w:val="20"/>
        </w:rPr>
        <w:t xml:space="preserve">paralisi del tessuto produttivo della </w:t>
      </w:r>
      <w:r w:rsidR="006B3B47">
        <w:rPr>
          <w:b/>
          <w:bCs/>
          <w:sz w:val="20"/>
        </w:rPr>
        <w:t>regione</w:t>
      </w:r>
      <w:r w:rsidR="006B3B47">
        <w:rPr>
          <w:sz w:val="20"/>
        </w:rPr>
        <w:t xml:space="preserve">: per il 2020 è </w:t>
      </w:r>
      <w:r w:rsidR="006B3B47" w:rsidRPr="00F56389">
        <w:rPr>
          <w:b/>
          <w:bCs/>
          <w:sz w:val="20"/>
        </w:rPr>
        <w:t>a rischio</w:t>
      </w:r>
      <w:r w:rsidR="006B3B47">
        <w:rPr>
          <w:sz w:val="20"/>
        </w:rPr>
        <w:t xml:space="preserve"> l</w:t>
      </w:r>
      <w:r>
        <w:rPr>
          <w:sz w:val="20"/>
        </w:rPr>
        <w:t>’</w:t>
      </w:r>
      <w:r w:rsidRPr="00BA2DA1">
        <w:rPr>
          <w:b/>
          <w:bCs/>
          <w:sz w:val="20"/>
        </w:rPr>
        <w:t>11%</w:t>
      </w:r>
      <w:r w:rsidR="006B3B47">
        <w:rPr>
          <w:sz w:val="20"/>
        </w:rPr>
        <w:t xml:space="preserve"> del </w:t>
      </w:r>
      <w:r w:rsidR="006B3B47" w:rsidRPr="00F56389">
        <w:rPr>
          <w:b/>
          <w:bCs/>
          <w:sz w:val="20"/>
        </w:rPr>
        <w:t>valore aggiunto</w:t>
      </w:r>
      <w:r w:rsidR="006B3B47">
        <w:rPr>
          <w:sz w:val="20"/>
        </w:rPr>
        <w:t xml:space="preserve"> complessivo del </w:t>
      </w:r>
      <w:r w:rsidR="006B3B47" w:rsidRPr="00F56389">
        <w:rPr>
          <w:b/>
          <w:bCs/>
          <w:sz w:val="20"/>
        </w:rPr>
        <w:t>terziario</w:t>
      </w:r>
      <w:r w:rsidR="006B3B47" w:rsidRPr="00F56389">
        <w:rPr>
          <w:sz w:val="20"/>
        </w:rPr>
        <w:t xml:space="preserve">, </w:t>
      </w:r>
      <w:r w:rsidR="006B3B47">
        <w:rPr>
          <w:sz w:val="20"/>
        </w:rPr>
        <w:t xml:space="preserve">sono in bilico </w:t>
      </w:r>
      <w:r>
        <w:rPr>
          <w:b/>
          <w:bCs/>
          <w:sz w:val="20"/>
        </w:rPr>
        <w:t>65</w:t>
      </w:r>
      <w:r w:rsidR="006B3B47" w:rsidRPr="00F56389">
        <w:rPr>
          <w:b/>
          <w:bCs/>
          <w:sz w:val="20"/>
        </w:rPr>
        <w:t xml:space="preserve"> mila posti di lavoro</w:t>
      </w:r>
      <w:r w:rsidR="006B3B47">
        <w:rPr>
          <w:sz w:val="20"/>
        </w:rPr>
        <w:t xml:space="preserve"> nel comparto e potrebbero andare </w:t>
      </w:r>
      <w:r w:rsidR="006B3B47" w:rsidRPr="00F56389">
        <w:rPr>
          <w:b/>
          <w:bCs/>
          <w:sz w:val="20"/>
        </w:rPr>
        <w:t xml:space="preserve">in fumo tra le </w:t>
      </w:r>
      <w:r>
        <w:rPr>
          <w:b/>
          <w:bCs/>
          <w:sz w:val="20"/>
        </w:rPr>
        <w:t>20</w:t>
      </w:r>
      <w:r w:rsidR="006B3B47" w:rsidRPr="00F56389">
        <w:rPr>
          <w:b/>
          <w:bCs/>
          <w:sz w:val="20"/>
        </w:rPr>
        <w:t xml:space="preserve"> mila e le </w:t>
      </w:r>
      <w:r>
        <w:rPr>
          <w:b/>
          <w:bCs/>
          <w:sz w:val="20"/>
        </w:rPr>
        <w:t>30</w:t>
      </w:r>
      <w:r w:rsidR="006B3B47" w:rsidRPr="00F56389">
        <w:rPr>
          <w:b/>
          <w:bCs/>
          <w:sz w:val="20"/>
        </w:rPr>
        <w:t xml:space="preserve"> mila imprese</w:t>
      </w:r>
      <w:r w:rsidR="006B3B47">
        <w:rPr>
          <w:sz w:val="20"/>
        </w:rPr>
        <w:t xml:space="preserve"> del </w:t>
      </w:r>
      <w:r w:rsidR="006B3B47" w:rsidRPr="00F56389">
        <w:rPr>
          <w:b/>
          <w:bCs/>
          <w:sz w:val="20"/>
        </w:rPr>
        <w:t>commercio</w:t>
      </w:r>
      <w:r w:rsidR="006B3B47" w:rsidRPr="00F56389">
        <w:rPr>
          <w:sz w:val="20"/>
        </w:rPr>
        <w:t>,</w:t>
      </w:r>
      <w:r w:rsidR="006B3B47" w:rsidRPr="00F56389">
        <w:rPr>
          <w:b/>
          <w:bCs/>
          <w:sz w:val="20"/>
        </w:rPr>
        <w:t xml:space="preserve"> </w:t>
      </w:r>
      <w:r w:rsidR="006B3B47" w:rsidRPr="00F56389">
        <w:rPr>
          <w:sz w:val="20"/>
        </w:rPr>
        <w:t>della</w:t>
      </w:r>
      <w:r w:rsidR="006B3B47" w:rsidRPr="00F56389">
        <w:rPr>
          <w:b/>
          <w:bCs/>
          <w:sz w:val="20"/>
        </w:rPr>
        <w:t xml:space="preserve"> ristorazione</w:t>
      </w:r>
      <w:r w:rsidR="006B3B47" w:rsidRPr="00F56389">
        <w:rPr>
          <w:sz w:val="20"/>
        </w:rPr>
        <w:t xml:space="preserve">, della </w:t>
      </w:r>
      <w:r w:rsidR="006B3B47" w:rsidRPr="00F56389">
        <w:rPr>
          <w:b/>
          <w:bCs/>
          <w:sz w:val="20"/>
        </w:rPr>
        <w:t>ricezione turistica</w:t>
      </w:r>
      <w:r w:rsidR="006B3B47" w:rsidRPr="00F56389">
        <w:rPr>
          <w:sz w:val="20"/>
        </w:rPr>
        <w:t xml:space="preserve">, dei </w:t>
      </w:r>
      <w:r w:rsidR="006B3B47" w:rsidRPr="00F56389">
        <w:rPr>
          <w:b/>
          <w:bCs/>
          <w:sz w:val="20"/>
        </w:rPr>
        <w:t>servizi alle imprese</w:t>
      </w:r>
      <w:r w:rsidR="006B3B47" w:rsidRPr="00F56389">
        <w:rPr>
          <w:sz w:val="20"/>
        </w:rPr>
        <w:t>,</w:t>
      </w:r>
      <w:r w:rsidR="006B3B47">
        <w:rPr>
          <w:sz w:val="20"/>
        </w:rPr>
        <w:t xml:space="preserve"> de</w:t>
      </w:r>
      <w:r w:rsidR="006B3B47" w:rsidRPr="00F56389">
        <w:rPr>
          <w:sz w:val="20"/>
        </w:rPr>
        <w:t xml:space="preserve">i </w:t>
      </w:r>
      <w:r w:rsidR="006B3B47" w:rsidRPr="00F56389">
        <w:rPr>
          <w:b/>
          <w:bCs/>
          <w:sz w:val="20"/>
        </w:rPr>
        <w:t>servizi alla persona</w:t>
      </w:r>
      <w:r w:rsidR="006B3B47">
        <w:rPr>
          <w:sz w:val="20"/>
        </w:rPr>
        <w:t xml:space="preserve">, della </w:t>
      </w:r>
      <w:r w:rsidR="006B3B47">
        <w:rPr>
          <w:b/>
          <w:bCs/>
          <w:sz w:val="20"/>
        </w:rPr>
        <w:t>logistica</w:t>
      </w:r>
      <w:r w:rsidR="006B3B47" w:rsidRPr="00F56389">
        <w:rPr>
          <w:sz w:val="20"/>
        </w:rPr>
        <w:t>.</w:t>
      </w:r>
    </w:p>
    <w:p w14:paraId="7D3B2E33" w14:textId="2E737742" w:rsidR="006B3B47" w:rsidRPr="002D0A0F" w:rsidRDefault="006B3B47" w:rsidP="006B3B47">
      <w:pPr>
        <w:spacing w:before="60" w:after="120" w:line="240" w:lineRule="auto"/>
        <w:rPr>
          <w:bCs/>
          <w:i/>
          <w:sz w:val="16"/>
        </w:rPr>
      </w:pPr>
      <w:r w:rsidRPr="00C2277E">
        <w:rPr>
          <w:b/>
          <w:i/>
          <w:sz w:val="16"/>
        </w:rPr>
        <w:t xml:space="preserve">Fig </w:t>
      </w:r>
      <w:r w:rsidR="00BA2DA1">
        <w:rPr>
          <w:b/>
          <w:i/>
          <w:sz w:val="16"/>
        </w:rPr>
        <w:t>5</w:t>
      </w:r>
      <w:r w:rsidRPr="00C2277E">
        <w:rPr>
          <w:b/>
          <w:i/>
          <w:sz w:val="16"/>
        </w:rPr>
        <w:t>.</w:t>
      </w:r>
      <w:r w:rsidRPr="002D0A0F">
        <w:rPr>
          <w:bCs/>
          <w:i/>
          <w:sz w:val="16"/>
        </w:rPr>
        <w:t xml:space="preserve"> </w:t>
      </w:r>
      <w:r>
        <w:rPr>
          <w:bCs/>
          <w:i/>
          <w:sz w:val="16"/>
        </w:rPr>
        <w:t>Previsione delle imprese operative nel terziario a fine 2020.</w:t>
      </w:r>
    </w:p>
    <w:bookmarkEnd w:id="7"/>
    <w:p w14:paraId="62684932" w14:textId="27007F05" w:rsidR="006B3B47" w:rsidRDefault="004E4B0E" w:rsidP="006B3B47">
      <w:pPr>
        <w:spacing w:before="60" w:line="264" w:lineRule="auto"/>
        <w:rPr>
          <w:b/>
          <w:sz w:val="20"/>
          <w:szCs w:val="22"/>
          <w:u w:val="single"/>
        </w:rPr>
      </w:pPr>
      <w:r w:rsidRPr="004E4B0E">
        <w:rPr>
          <w:noProof/>
        </w:rPr>
        <w:drawing>
          <wp:inline distT="0" distB="0" distL="0" distR="0" wp14:anchorId="7188F730" wp14:editId="32F36CBC">
            <wp:extent cx="5489575" cy="215455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9575" cy="2154555"/>
                    </a:xfrm>
                    <a:prstGeom prst="rect">
                      <a:avLst/>
                    </a:prstGeom>
                    <a:noFill/>
                    <a:ln>
                      <a:noFill/>
                    </a:ln>
                  </pic:spPr>
                </pic:pic>
              </a:graphicData>
            </a:graphic>
          </wp:inline>
        </w:drawing>
      </w:r>
    </w:p>
    <w:p w14:paraId="541B90BD" w14:textId="6C73196A" w:rsidR="00264759" w:rsidRPr="00B13235" w:rsidRDefault="00B13235" w:rsidP="00B13235">
      <w:pPr>
        <w:spacing w:before="60" w:line="240" w:lineRule="auto"/>
        <w:rPr>
          <w:sz w:val="20"/>
        </w:rPr>
      </w:pPr>
      <w:r>
        <w:rPr>
          <w:b/>
          <w:sz w:val="20"/>
          <w:szCs w:val="22"/>
          <w:u w:val="single"/>
        </w:rPr>
        <w:t xml:space="preserve">IMPATTO SUI MODELLI </w:t>
      </w:r>
      <w:r w:rsidR="00264759">
        <w:rPr>
          <w:b/>
          <w:sz w:val="20"/>
          <w:szCs w:val="22"/>
          <w:u w:val="single"/>
        </w:rPr>
        <w:t>ORGANIZZA</w:t>
      </w:r>
      <w:r>
        <w:rPr>
          <w:b/>
          <w:sz w:val="20"/>
          <w:szCs w:val="22"/>
          <w:u w:val="single"/>
        </w:rPr>
        <w:t>TIVI DELLE IMPRESE</w:t>
      </w:r>
    </w:p>
    <w:p w14:paraId="4CF50D28" w14:textId="0637376B" w:rsidR="003061EB" w:rsidRDefault="004246D7" w:rsidP="003061EB">
      <w:pPr>
        <w:spacing w:before="60" w:line="240" w:lineRule="auto"/>
        <w:rPr>
          <w:sz w:val="20"/>
        </w:rPr>
      </w:pPr>
      <w:r w:rsidRPr="004246D7">
        <w:rPr>
          <w:sz w:val="20"/>
        </w:rPr>
        <w:t xml:space="preserve">Il periodo di crisi ha modificato temporaneamente i processi di lavoro delle imprese. Il </w:t>
      </w:r>
      <w:r w:rsidRPr="004246D7">
        <w:rPr>
          <w:b/>
          <w:bCs/>
          <w:sz w:val="20"/>
        </w:rPr>
        <w:t>38%</w:t>
      </w:r>
      <w:r w:rsidRPr="004246D7">
        <w:rPr>
          <w:sz w:val="20"/>
        </w:rPr>
        <w:t xml:space="preserve"> degli </w:t>
      </w:r>
      <w:r w:rsidRPr="004246D7">
        <w:rPr>
          <w:b/>
          <w:bCs/>
          <w:sz w:val="20"/>
        </w:rPr>
        <w:t xml:space="preserve">operatori del terziario della Toscana </w:t>
      </w:r>
      <w:r w:rsidRPr="004246D7">
        <w:rPr>
          <w:sz w:val="20"/>
        </w:rPr>
        <w:t xml:space="preserve">ha </w:t>
      </w:r>
      <w:r w:rsidRPr="004246D7">
        <w:rPr>
          <w:b/>
          <w:bCs/>
          <w:sz w:val="20"/>
        </w:rPr>
        <w:t xml:space="preserve">attivato la modalità di smart working </w:t>
      </w:r>
      <w:r w:rsidRPr="004246D7">
        <w:rPr>
          <w:sz w:val="20"/>
        </w:rPr>
        <w:t>per più della metà dei propri dipendenti.</w:t>
      </w:r>
      <w:r>
        <w:rPr>
          <w:sz w:val="20"/>
        </w:rPr>
        <w:t xml:space="preserve"> </w:t>
      </w:r>
      <w:r w:rsidRPr="004246D7">
        <w:rPr>
          <w:sz w:val="20"/>
        </w:rPr>
        <w:t xml:space="preserve">A partire dal </w:t>
      </w:r>
      <w:r w:rsidRPr="004246D7">
        <w:rPr>
          <w:b/>
          <w:bCs/>
          <w:sz w:val="20"/>
        </w:rPr>
        <w:t xml:space="preserve">4 maggio 2020 </w:t>
      </w:r>
      <w:r w:rsidRPr="004246D7">
        <w:rPr>
          <w:sz w:val="20"/>
        </w:rPr>
        <w:t>(l’avvio della cosiddetta «</w:t>
      </w:r>
      <w:r w:rsidRPr="004246D7">
        <w:rPr>
          <w:b/>
          <w:bCs/>
          <w:sz w:val="20"/>
        </w:rPr>
        <w:t>Fase 2</w:t>
      </w:r>
      <w:r w:rsidRPr="004246D7">
        <w:rPr>
          <w:sz w:val="20"/>
        </w:rPr>
        <w:t xml:space="preserve">»), il </w:t>
      </w:r>
      <w:r w:rsidRPr="004246D7">
        <w:rPr>
          <w:b/>
          <w:bCs/>
          <w:sz w:val="20"/>
        </w:rPr>
        <w:t>50%</w:t>
      </w:r>
      <w:r w:rsidRPr="004246D7">
        <w:rPr>
          <w:sz w:val="20"/>
        </w:rPr>
        <w:t xml:space="preserve"> delle imprese del </w:t>
      </w:r>
      <w:r w:rsidRPr="004246D7">
        <w:rPr>
          <w:b/>
          <w:bCs/>
          <w:sz w:val="20"/>
        </w:rPr>
        <w:t xml:space="preserve">terziario della Toscana attiverà (o continuerà ad utilizzare) </w:t>
      </w:r>
      <w:r w:rsidRPr="004246D7">
        <w:rPr>
          <w:sz w:val="20"/>
        </w:rPr>
        <w:t xml:space="preserve">lo strumento dello </w:t>
      </w:r>
      <w:r w:rsidRPr="004246D7">
        <w:rPr>
          <w:b/>
          <w:bCs/>
          <w:sz w:val="20"/>
        </w:rPr>
        <w:t>smart working</w:t>
      </w:r>
      <w:r w:rsidRPr="004246D7">
        <w:rPr>
          <w:sz w:val="20"/>
        </w:rPr>
        <w:t xml:space="preserve">. Nel complesso, il </w:t>
      </w:r>
      <w:r w:rsidRPr="004246D7">
        <w:rPr>
          <w:b/>
          <w:bCs/>
          <w:sz w:val="20"/>
        </w:rPr>
        <w:t>62%</w:t>
      </w:r>
      <w:r w:rsidRPr="004246D7">
        <w:rPr>
          <w:sz w:val="20"/>
        </w:rPr>
        <w:t xml:space="preserve"> delle imprese ha </w:t>
      </w:r>
      <w:r w:rsidRPr="004246D7">
        <w:rPr>
          <w:b/>
          <w:bCs/>
          <w:sz w:val="20"/>
        </w:rPr>
        <w:t xml:space="preserve">già utilizzato e/o utilizzerà </w:t>
      </w:r>
      <w:r w:rsidRPr="004246D7">
        <w:rPr>
          <w:sz w:val="20"/>
        </w:rPr>
        <w:t xml:space="preserve">lo strumento dello </w:t>
      </w:r>
      <w:r w:rsidRPr="004246D7">
        <w:rPr>
          <w:b/>
          <w:bCs/>
          <w:sz w:val="20"/>
        </w:rPr>
        <w:t>smart working</w:t>
      </w:r>
      <w:r w:rsidRPr="004246D7">
        <w:rPr>
          <w:sz w:val="20"/>
        </w:rPr>
        <w:t>.</w:t>
      </w:r>
      <w:r w:rsidR="003061EB">
        <w:rPr>
          <w:sz w:val="20"/>
        </w:rPr>
        <w:t xml:space="preserve"> </w:t>
      </w:r>
      <w:r w:rsidRPr="004246D7">
        <w:rPr>
          <w:sz w:val="20"/>
        </w:rPr>
        <w:t xml:space="preserve">Lo smart working è stato adottato in molti casi precauzionalmente già nel periodo precedente il </w:t>
      </w:r>
      <w:r w:rsidRPr="004246D7">
        <w:rPr>
          <w:i/>
          <w:iCs/>
          <w:sz w:val="20"/>
        </w:rPr>
        <w:t>lockdown</w:t>
      </w:r>
      <w:r w:rsidRPr="004246D7">
        <w:rPr>
          <w:sz w:val="20"/>
        </w:rPr>
        <w:t>, continuando ad essere poi applicato nel corso dell’emergenza.</w:t>
      </w:r>
      <w:r w:rsidR="003061EB">
        <w:rPr>
          <w:sz w:val="20"/>
        </w:rPr>
        <w:t xml:space="preserve"> </w:t>
      </w:r>
      <w:r w:rsidRPr="004246D7">
        <w:rPr>
          <w:sz w:val="20"/>
        </w:rPr>
        <w:t>In vista del prossimo futuro, il ricorso a tale soluzione resterà dipendente dalla tipologia di attività svolta dall’impresa: continuerà ad essere più diffuso tra gli operatori dei servizi alle imprese (gli uffici), mentre sarà più raro per gli altri settori di attività, presso i quali il telelavoro è stato fin qui utilizzato per una parte residuale dell’organico (tipicamente gli amministrativi).</w:t>
      </w:r>
      <w:r w:rsidR="003061EB">
        <w:rPr>
          <w:sz w:val="20"/>
        </w:rPr>
        <w:t xml:space="preserve"> </w:t>
      </w:r>
      <w:r w:rsidRPr="004246D7">
        <w:rPr>
          <w:sz w:val="20"/>
        </w:rPr>
        <w:t xml:space="preserve">L’emergenza incide anche sui </w:t>
      </w:r>
      <w:r w:rsidRPr="004246D7">
        <w:rPr>
          <w:b/>
          <w:bCs/>
          <w:sz w:val="20"/>
        </w:rPr>
        <w:t>piani formativi delle imprese</w:t>
      </w:r>
      <w:r w:rsidRPr="004246D7">
        <w:rPr>
          <w:sz w:val="20"/>
        </w:rPr>
        <w:t xml:space="preserve">. Tra le imprese del terziario della Toscana che avevano in programma </w:t>
      </w:r>
      <w:r w:rsidRPr="004246D7">
        <w:rPr>
          <w:b/>
          <w:bCs/>
          <w:sz w:val="20"/>
        </w:rPr>
        <w:t>corsi di formazione rivolti ai propri collaboratori</w:t>
      </w:r>
      <w:r w:rsidRPr="004246D7">
        <w:rPr>
          <w:sz w:val="20"/>
        </w:rPr>
        <w:t xml:space="preserve">, circa </w:t>
      </w:r>
      <w:r w:rsidRPr="004246D7">
        <w:rPr>
          <w:b/>
          <w:bCs/>
          <w:sz w:val="20"/>
        </w:rPr>
        <w:t xml:space="preserve">la metà </w:t>
      </w:r>
      <w:r w:rsidRPr="004246D7">
        <w:rPr>
          <w:sz w:val="20"/>
        </w:rPr>
        <w:t xml:space="preserve">è stato </w:t>
      </w:r>
      <w:r w:rsidRPr="004246D7">
        <w:rPr>
          <w:b/>
          <w:bCs/>
          <w:sz w:val="20"/>
        </w:rPr>
        <w:t>costretto ad annullarli</w:t>
      </w:r>
      <w:r w:rsidRPr="004246D7">
        <w:rPr>
          <w:sz w:val="20"/>
        </w:rPr>
        <w:t>.</w:t>
      </w:r>
      <w:r w:rsidR="003061EB">
        <w:rPr>
          <w:sz w:val="20"/>
        </w:rPr>
        <w:t xml:space="preserve"> </w:t>
      </w:r>
      <w:r w:rsidRPr="004246D7">
        <w:rPr>
          <w:sz w:val="20"/>
        </w:rPr>
        <w:t>Più in generale, l’</w:t>
      </w:r>
      <w:r w:rsidRPr="004246D7">
        <w:rPr>
          <w:b/>
          <w:bCs/>
          <w:sz w:val="20"/>
        </w:rPr>
        <w:t>emergenza</w:t>
      </w:r>
      <w:r w:rsidRPr="004246D7">
        <w:rPr>
          <w:sz w:val="20"/>
        </w:rPr>
        <w:t xml:space="preserve"> sembra aver </w:t>
      </w:r>
      <w:r>
        <w:rPr>
          <w:b/>
          <w:bCs/>
          <w:sz w:val="20"/>
        </w:rPr>
        <w:t>influito</w:t>
      </w:r>
      <w:r w:rsidRPr="004246D7">
        <w:rPr>
          <w:b/>
          <w:bCs/>
          <w:sz w:val="20"/>
        </w:rPr>
        <w:t xml:space="preserve"> in modo marcato </w:t>
      </w:r>
      <w:r>
        <w:rPr>
          <w:sz w:val="20"/>
        </w:rPr>
        <w:t>anche s</w:t>
      </w:r>
      <w:r w:rsidRPr="004246D7">
        <w:rPr>
          <w:sz w:val="20"/>
        </w:rPr>
        <w:t xml:space="preserve">ulla capacità delle imprese di </w:t>
      </w:r>
      <w:r w:rsidRPr="004246D7">
        <w:rPr>
          <w:b/>
          <w:bCs/>
          <w:sz w:val="20"/>
        </w:rPr>
        <w:t xml:space="preserve">rispettare le scadenze degli oneri contributivi </w:t>
      </w:r>
      <w:r w:rsidRPr="004246D7">
        <w:rPr>
          <w:sz w:val="20"/>
        </w:rPr>
        <w:t xml:space="preserve">oltre che gli </w:t>
      </w:r>
      <w:r w:rsidRPr="004246D7">
        <w:rPr>
          <w:b/>
          <w:bCs/>
          <w:sz w:val="20"/>
        </w:rPr>
        <w:t xml:space="preserve">altri impegni già presi </w:t>
      </w:r>
      <w:r w:rsidRPr="004246D7">
        <w:rPr>
          <w:sz w:val="20"/>
        </w:rPr>
        <w:t>(tratte in banca, affitto locali, bollette).</w:t>
      </w:r>
      <w:r w:rsidR="003061EB">
        <w:rPr>
          <w:sz w:val="20"/>
        </w:rPr>
        <w:t xml:space="preserve"> </w:t>
      </w:r>
      <w:r w:rsidR="003061EB" w:rsidRPr="004246D7">
        <w:rPr>
          <w:sz w:val="20"/>
        </w:rPr>
        <w:t>La</w:t>
      </w:r>
      <w:r w:rsidR="003061EB" w:rsidRPr="004246D7">
        <w:rPr>
          <w:b/>
          <w:bCs/>
          <w:sz w:val="20"/>
        </w:rPr>
        <w:t xml:space="preserve"> crisi </w:t>
      </w:r>
      <w:r w:rsidR="003061EB" w:rsidRPr="004246D7">
        <w:rPr>
          <w:sz w:val="20"/>
        </w:rPr>
        <w:t xml:space="preserve">ha </w:t>
      </w:r>
      <w:r w:rsidR="003061EB">
        <w:rPr>
          <w:sz w:val="20"/>
        </w:rPr>
        <w:t xml:space="preserve">inoltre </w:t>
      </w:r>
      <w:r w:rsidR="003061EB" w:rsidRPr="004246D7">
        <w:rPr>
          <w:sz w:val="20"/>
        </w:rPr>
        <w:t xml:space="preserve">accelerato il </w:t>
      </w:r>
      <w:r w:rsidR="003061EB" w:rsidRPr="004246D7">
        <w:rPr>
          <w:b/>
          <w:bCs/>
          <w:sz w:val="20"/>
        </w:rPr>
        <w:t xml:space="preserve">processo di evoluzione </w:t>
      </w:r>
      <w:r w:rsidR="003061EB" w:rsidRPr="004246D7">
        <w:rPr>
          <w:sz w:val="20"/>
        </w:rPr>
        <w:t xml:space="preserve">delle modalità di </w:t>
      </w:r>
      <w:r w:rsidR="003061EB" w:rsidRPr="004246D7">
        <w:rPr>
          <w:b/>
          <w:bCs/>
          <w:sz w:val="20"/>
        </w:rPr>
        <w:lastRenderedPageBreak/>
        <w:t xml:space="preserve">erogazione del servizio </w:t>
      </w:r>
      <w:r w:rsidR="003061EB" w:rsidRPr="004246D7">
        <w:rPr>
          <w:sz w:val="20"/>
        </w:rPr>
        <w:t xml:space="preserve">di una parte delle imprese: </w:t>
      </w:r>
      <w:r w:rsidR="003061EB" w:rsidRPr="004246D7">
        <w:rPr>
          <w:b/>
          <w:bCs/>
          <w:sz w:val="20"/>
        </w:rPr>
        <w:t>+</w:t>
      </w:r>
      <w:r w:rsidR="003061EB">
        <w:rPr>
          <w:b/>
          <w:bCs/>
          <w:sz w:val="20"/>
        </w:rPr>
        <w:t>214</w:t>
      </w:r>
      <w:r w:rsidR="003061EB" w:rsidRPr="004246D7">
        <w:rPr>
          <w:b/>
          <w:bCs/>
          <w:sz w:val="20"/>
        </w:rPr>
        <w:t xml:space="preserve">% </w:t>
      </w:r>
      <w:r w:rsidR="003061EB" w:rsidRPr="004246D7">
        <w:rPr>
          <w:sz w:val="20"/>
        </w:rPr>
        <w:t xml:space="preserve">quelle che hanno attivato un canale di </w:t>
      </w:r>
      <w:r w:rsidR="003061EB" w:rsidRPr="004246D7">
        <w:rPr>
          <w:b/>
          <w:bCs/>
          <w:sz w:val="20"/>
        </w:rPr>
        <w:t>consegna a domicilio</w:t>
      </w:r>
      <w:r w:rsidR="003061EB" w:rsidRPr="004246D7">
        <w:rPr>
          <w:sz w:val="20"/>
        </w:rPr>
        <w:t xml:space="preserve">, </w:t>
      </w:r>
      <w:r w:rsidR="003061EB" w:rsidRPr="004246D7">
        <w:rPr>
          <w:b/>
          <w:bCs/>
          <w:sz w:val="20"/>
        </w:rPr>
        <w:t xml:space="preserve">+136% </w:t>
      </w:r>
      <w:r w:rsidR="003061EB" w:rsidRPr="004246D7">
        <w:rPr>
          <w:sz w:val="20"/>
        </w:rPr>
        <w:t>l’</w:t>
      </w:r>
      <w:r w:rsidR="00014907" w:rsidRPr="004246D7">
        <w:rPr>
          <w:b/>
          <w:bCs/>
          <w:sz w:val="20"/>
        </w:rPr>
        <w:t>e-commerce</w:t>
      </w:r>
      <w:r w:rsidR="003061EB" w:rsidRPr="004246D7">
        <w:rPr>
          <w:sz w:val="20"/>
        </w:rPr>
        <w:t>.</w:t>
      </w:r>
      <w:r w:rsidR="003061EB">
        <w:rPr>
          <w:sz w:val="20"/>
        </w:rPr>
        <w:t xml:space="preserve"> </w:t>
      </w:r>
    </w:p>
    <w:p w14:paraId="7006A646" w14:textId="671F9ABA" w:rsidR="003061EB" w:rsidRDefault="003061EB" w:rsidP="003061EB">
      <w:pPr>
        <w:spacing w:before="60" w:line="240" w:lineRule="auto"/>
        <w:rPr>
          <w:sz w:val="20"/>
        </w:rPr>
      </w:pPr>
      <w:r w:rsidRPr="004246D7">
        <w:rPr>
          <w:sz w:val="20"/>
        </w:rPr>
        <w:t>Il ricorso all'</w:t>
      </w:r>
      <w:r w:rsidR="00014907" w:rsidRPr="004246D7">
        <w:rPr>
          <w:b/>
          <w:bCs/>
          <w:sz w:val="20"/>
        </w:rPr>
        <w:t>e-commerce</w:t>
      </w:r>
      <w:r w:rsidRPr="004246D7">
        <w:rPr>
          <w:b/>
          <w:bCs/>
          <w:sz w:val="20"/>
        </w:rPr>
        <w:t xml:space="preserve"> </w:t>
      </w:r>
      <w:r w:rsidRPr="004246D7">
        <w:rPr>
          <w:sz w:val="20"/>
        </w:rPr>
        <w:t xml:space="preserve">e a canali di </w:t>
      </w:r>
      <w:r w:rsidRPr="004246D7">
        <w:rPr>
          <w:b/>
          <w:bCs/>
          <w:sz w:val="20"/>
        </w:rPr>
        <w:t>consegna a domicilio</w:t>
      </w:r>
      <w:r w:rsidRPr="004246D7">
        <w:rPr>
          <w:sz w:val="20"/>
        </w:rPr>
        <w:t xml:space="preserve"> è risultato diffuso in particolare presso le imprese del commercio e della ristorazione, </w:t>
      </w:r>
      <w:r w:rsidRPr="004246D7">
        <w:rPr>
          <w:b/>
          <w:bCs/>
          <w:sz w:val="20"/>
        </w:rPr>
        <w:t xml:space="preserve">alleviando tuttavia solo in parte gli effetti depressivi del </w:t>
      </w:r>
      <w:r w:rsidRPr="004246D7">
        <w:rPr>
          <w:b/>
          <w:bCs/>
          <w:i/>
          <w:iCs/>
          <w:sz w:val="20"/>
        </w:rPr>
        <w:t>lockdown</w:t>
      </w:r>
      <w:r w:rsidRPr="004246D7">
        <w:rPr>
          <w:sz w:val="20"/>
        </w:rPr>
        <w:t>.</w:t>
      </w:r>
    </w:p>
    <w:p w14:paraId="6F68B516" w14:textId="0CA04394" w:rsidR="00BA2DA1" w:rsidRPr="002D0A0F" w:rsidRDefault="00BA2DA1" w:rsidP="00BA2DA1">
      <w:pPr>
        <w:spacing w:line="240" w:lineRule="auto"/>
        <w:rPr>
          <w:bCs/>
          <w:i/>
          <w:sz w:val="16"/>
        </w:rPr>
      </w:pPr>
      <w:r w:rsidRPr="00C2277E">
        <w:rPr>
          <w:b/>
          <w:i/>
          <w:sz w:val="16"/>
        </w:rPr>
        <w:t xml:space="preserve">Fig </w:t>
      </w:r>
      <w:r w:rsidR="004246D7">
        <w:rPr>
          <w:b/>
          <w:i/>
          <w:sz w:val="16"/>
        </w:rPr>
        <w:t>6</w:t>
      </w:r>
      <w:r w:rsidRPr="00C2277E">
        <w:rPr>
          <w:b/>
          <w:i/>
          <w:sz w:val="16"/>
        </w:rPr>
        <w:t>.</w:t>
      </w:r>
      <w:r w:rsidRPr="002D0A0F">
        <w:rPr>
          <w:bCs/>
          <w:i/>
          <w:sz w:val="16"/>
        </w:rPr>
        <w:t xml:space="preserve"> </w:t>
      </w:r>
      <w:r>
        <w:rPr>
          <w:bCs/>
          <w:i/>
          <w:sz w:val="16"/>
        </w:rPr>
        <w:t>Difficoltà</w:t>
      </w:r>
      <w:r w:rsidRPr="00AD1283">
        <w:rPr>
          <w:bCs/>
          <w:i/>
          <w:sz w:val="16"/>
        </w:rPr>
        <w:t xml:space="preserve"> riscontrat</w:t>
      </w:r>
      <w:r>
        <w:rPr>
          <w:bCs/>
          <w:i/>
          <w:sz w:val="16"/>
        </w:rPr>
        <w:t>e</w:t>
      </w:r>
      <w:r w:rsidRPr="00AD1283">
        <w:rPr>
          <w:bCs/>
          <w:i/>
          <w:sz w:val="16"/>
        </w:rPr>
        <w:t xml:space="preserve"> a seguito dell’impatto dell’emergenza sanitaria</w:t>
      </w:r>
      <w:r>
        <w:rPr>
          <w:bCs/>
          <w:i/>
          <w:sz w:val="16"/>
        </w:rPr>
        <w:t>.</w:t>
      </w:r>
    </w:p>
    <w:p w14:paraId="2A16EBD5" w14:textId="4590A5CD" w:rsidR="00BA2DA1" w:rsidRDefault="004246D7" w:rsidP="00AD1283">
      <w:pPr>
        <w:spacing w:before="60" w:line="240" w:lineRule="auto"/>
        <w:rPr>
          <w:sz w:val="20"/>
        </w:rPr>
      </w:pPr>
      <w:r w:rsidRPr="004246D7">
        <w:rPr>
          <w:noProof/>
        </w:rPr>
        <w:drawing>
          <wp:inline distT="0" distB="0" distL="0" distR="0" wp14:anchorId="1242D584" wp14:editId="5BC721BF">
            <wp:extent cx="5489575" cy="2289175"/>
            <wp:effectExtent l="0" t="0" r="0" b="0"/>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9575" cy="2289175"/>
                    </a:xfrm>
                    <a:prstGeom prst="rect">
                      <a:avLst/>
                    </a:prstGeom>
                    <a:noFill/>
                    <a:ln>
                      <a:noFill/>
                    </a:ln>
                  </pic:spPr>
                </pic:pic>
              </a:graphicData>
            </a:graphic>
          </wp:inline>
        </w:drawing>
      </w:r>
    </w:p>
    <w:p w14:paraId="79286708" w14:textId="3F08FF09" w:rsidR="00AD1283" w:rsidRPr="002D0A0F" w:rsidRDefault="00AD1283" w:rsidP="00AD1283">
      <w:pPr>
        <w:spacing w:line="240" w:lineRule="auto"/>
        <w:rPr>
          <w:bCs/>
          <w:i/>
          <w:sz w:val="16"/>
        </w:rPr>
      </w:pPr>
      <w:bookmarkStart w:id="8" w:name="_Hlk31805073"/>
      <w:r w:rsidRPr="00C2277E">
        <w:rPr>
          <w:b/>
          <w:i/>
          <w:sz w:val="16"/>
        </w:rPr>
        <w:t xml:space="preserve">Fig </w:t>
      </w:r>
      <w:r w:rsidR="004246D7">
        <w:rPr>
          <w:b/>
          <w:i/>
          <w:sz w:val="16"/>
        </w:rPr>
        <w:t>7</w:t>
      </w:r>
      <w:r w:rsidRPr="00C2277E">
        <w:rPr>
          <w:b/>
          <w:i/>
          <w:sz w:val="16"/>
        </w:rPr>
        <w:t>.</w:t>
      </w:r>
      <w:r w:rsidRPr="002D0A0F">
        <w:rPr>
          <w:bCs/>
          <w:i/>
          <w:sz w:val="16"/>
        </w:rPr>
        <w:t xml:space="preserve"> </w:t>
      </w:r>
      <w:r>
        <w:rPr>
          <w:bCs/>
          <w:i/>
          <w:sz w:val="16"/>
        </w:rPr>
        <w:t xml:space="preserve">Modalità </w:t>
      </w:r>
      <w:r w:rsidRPr="00AD1283">
        <w:rPr>
          <w:bCs/>
          <w:i/>
          <w:sz w:val="16"/>
        </w:rPr>
        <w:t>operative di erogazione del servizio e/o impiego di nuovi canali commerciali</w:t>
      </w:r>
      <w:r>
        <w:rPr>
          <w:bCs/>
          <w:i/>
          <w:sz w:val="16"/>
        </w:rPr>
        <w:t>.</w:t>
      </w:r>
    </w:p>
    <w:p w14:paraId="2749243C" w14:textId="47689AC9" w:rsidR="000C255F" w:rsidRDefault="00D2482F" w:rsidP="00482AF0">
      <w:pPr>
        <w:spacing w:before="60" w:line="240" w:lineRule="auto"/>
        <w:rPr>
          <w:sz w:val="20"/>
        </w:rPr>
      </w:pPr>
      <w:r w:rsidRPr="00D2482F">
        <w:rPr>
          <w:noProof/>
        </w:rPr>
        <w:drawing>
          <wp:inline distT="0" distB="0" distL="0" distR="0" wp14:anchorId="2FCFF090" wp14:editId="65872439">
            <wp:extent cx="5489575" cy="1656080"/>
            <wp:effectExtent l="0" t="0" r="0" b="0"/>
            <wp:docPr id="28" name="Immagin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9575" cy="1656080"/>
                    </a:xfrm>
                    <a:prstGeom prst="rect">
                      <a:avLst/>
                    </a:prstGeom>
                    <a:noFill/>
                    <a:ln>
                      <a:noFill/>
                    </a:ln>
                  </pic:spPr>
                </pic:pic>
              </a:graphicData>
            </a:graphic>
          </wp:inline>
        </w:drawing>
      </w:r>
    </w:p>
    <w:p w14:paraId="5A1DD5ED" w14:textId="5E0F750A" w:rsidR="00B96F61" w:rsidRDefault="00B96F61" w:rsidP="003F4DC7">
      <w:pPr>
        <w:spacing w:before="60" w:line="240" w:lineRule="auto"/>
        <w:rPr>
          <w:sz w:val="20"/>
        </w:rPr>
      </w:pPr>
      <w:bookmarkStart w:id="9" w:name="_Hlk31805077"/>
      <w:bookmarkEnd w:id="8"/>
      <w:r w:rsidRPr="00B96F61">
        <w:rPr>
          <w:b/>
          <w:bCs/>
          <w:sz w:val="20"/>
        </w:rPr>
        <w:t xml:space="preserve">Gran parte delle imprese </w:t>
      </w:r>
      <w:r w:rsidRPr="00B96F61">
        <w:rPr>
          <w:sz w:val="20"/>
        </w:rPr>
        <w:t xml:space="preserve">che </w:t>
      </w:r>
      <w:r w:rsidRPr="00B96F61">
        <w:rPr>
          <w:b/>
          <w:bCs/>
          <w:sz w:val="20"/>
        </w:rPr>
        <w:t xml:space="preserve">durante l’emergenza </w:t>
      </w:r>
      <w:r w:rsidRPr="00B96F61">
        <w:rPr>
          <w:sz w:val="20"/>
        </w:rPr>
        <w:t xml:space="preserve">hanno sperimentato </w:t>
      </w:r>
      <w:r w:rsidRPr="00B96F61">
        <w:rPr>
          <w:b/>
          <w:bCs/>
          <w:sz w:val="20"/>
        </w:rPr>
        <w:t xml:space="preserve">modalità di erogazione del servizio mai </w:t>
      </w:r>
      <w:r>
        <w:rPr>
          <w:b/>
          <w:bCs/>
          <w:sz w:val="20"/>
        </w:rPr>
        <w:t>provate</w:t>
      </w:r>
      <w:r w:rsidRPr="00B96F61">
        <w:rPr>
          <w:b/>
          <w:bCs/>
          <w:sz w:val="20"/>
        </w:rPr>
        <w:t xml:space="preserve"> prima</w:t>
      </w:r>
      <w:r w:rsidRPr="00B96F61">
        <w:rPr>
          <w:sz w:val="20"/>
        </w:rPr>
        <w:t xml:space="preserve"> continueranno a </w:t>
      </w:r>
      <w:r w:rsidRPr="00B96F61">
        <w:rPr>
          <w:b/>
          <w:bCs/>
          <w:sz w:val="20"/>
        </w:rPr>
        <w:t>confermarle a crisi finita</w:t>
      </w:r>
      <w:r w:rsidRPr="00B96F61">
        <w:rPr>
          <w:sz w:val="20"/>
        </w:rPr>
        <w:t xml:space="preserve">, certificando una </w:t>
      </w:r>
      <w:r w:rsidRPr="00B96F61">
        <w:rPr>
          <w:b/>
          <w:bCs/>
          <w:sz w:val="20"/>
        </w:rPr>
        <w:t>svolta nel proprio modello di business</w:t>
      </w:r>
      <w:r w:rsidRPr="00B96F61">
        <w:rPr>
          <w:sz w:val="20"/>
        </w:rPr>
        <w:t xml:space="preserve">. </w:t>
      </w:r>
    </w:p>
    <w:p w14:paraId="67E5461A" w14:textId="77777777" w:rsidR="00B13235" w:rsidRDefault="00B13235" w:rsidP="003975FD">
      <w:pPr>
        <w:spacing w:before="60" w:line="264" w:lineRule="auto"/>
        <w:rPr>
          <w:b/>
          <w:sz w:val="20"/>
          <w:szCs w:val="22"/>
          <w:u w:val="single"/>
        </w:rPr>
      </w:pPr>
    </w:p>
    <w:p w14:paraId="661C737E" w14:textId="0A688C91" w:rsidR="003975FD" w:rsidRDefault="003975FD" w:rsidP="003975FD">
      <w:pPr>
        <w:spacing w:before="60" w:line="264" w:lineRule="auto"/>
        <w:rPr>
          <w:b/>
          <w:sz w:val="20"/>
          <w:szCs w:val="22"/>
          <w:u w:val="single"/>
        </w:rPr>
      </w:pPr>
      <w:r>
        <w:rPr>
          <w:b/>
          <w:sz w:val="20"/>
          <w:szCs w:val="22"/>
          <w:u w:val="single"/>
        </w:rPr>
        <w:t>DOMANDA E OFFERTA DI CREDITO</w:t>
      </w:r>
    </w:p>
    <w:p w14:paraId="72218C19" w14:textId="0E5223A8" w:rsidR="00395DC7" w:rsidRDefault="003975FD" w:rsidP="008C129E">
      <w:pPr>
        <w:spacing w:before="60" w:line="240" w:lineRule="auto"/>
        <w:rPr>
          <w:bCs/>
          <w:sz w:val="20"/>
        </w:rPr>
      </w:pPr>
      <w:r>
        <w:rPr>
          <w:bCs/>
          <w:sz w:val="20"/>
        </w:rPr>
        <w:t xml:space="preserve">Nei </w:t>
      </w:r>
      <w:r w:rsidRPr="00E47C91">
        <w:rPr>
          <w:b/>
          <w:sz w:val="20"/>
        </w:rPr>
        <w:t xml:space="preserve">primi mesi del 2020 </w:t>
      </w:r>
      <w:r>
        <w:rPr>
          <w:bCs/>
          <w:sz w:val="20"/>
        </w:rPr>
        <w:t>si registra un</w:t>
      </w:r>
      <w:r w:rsidR="004246D7">
        <w:rPr>
          <w:bCs/>
          <w:sz w:val="20"/>
        </w:rPr>
        <w:t xml:space="preserve"> </w:t>
      </w:r>
      <w:r w:rsidR="006221D9">
        <w:rPr>
          <w:b/>
          <w:sz w:val="20"/>
        </w:rPr>
        <w:t>deciso</w:t>
      </w:r>
      <w:r w:rsidR="004246D7" w:rsidRPr="004246D7">
        <w:rPr>
          <w:b/>
          <w:sz w:val="20"/>
        </w:rPr>
        <w:t xml:space="preserve"> </w:t>
      </w:r>
      <w:r w:rsidR="004246D7">
        <w:rPr>
          <w:b/>
          <w:sz w:val="20"/>
        </w:rPr>
        <w:t xml:space="preserve">incremento </w:t>
      </w:r>
      <w:r w:rsidRPr="00E47C91">
        <w:rPr>
          <w:b/>
          <w:sz w:val="20"/>
        </w:rPr>
        <w:t>delle domande di credito</w:t>
      </w:r>
      <w:r>
        <w:rPr>
          <w:bCs/>
          <w:sz w:val="20"/>
        </w:rPr>
        <w:t xml:space="preserve"> da parte delle </w:t>
      </w:r>
      <w:r w:rsidRPr="00E47C91">
        <w:rPr>
          <w:b/>
          <w:sz w:val="20"/>
        </w:rPr>
        <w:t xml:space="preserve">imprese del terziario </w:t>
      </w:r>
      <w:r w:rsidR="006221D9">
        <w:rPr>
          <w:b/>
          <w:sz w:val="20"/>
        </w:rPr>
        <w:t>della Toscana</w:t>
      </w:r>
      <w:r w:rsidR="00E47C91">
        <w:rPr>
          <w:b/>
          <w:sz w:val="20"/>
        </w:rPr>
        <w:t xml:space="preserve"> </w:t>
      </w:r>
      <w:r w:rsidR="00E47C91" w:rsidRPr="00E47C91">
        <w:rPr>
          <w:bCs/>
          <w:sz w:val="20"/>
        </w:rPr>
        <w:t>(</w:t>
      </w:r>
      <w:r w:rsidR="0031723B">
        <w:rPr>
          <w:bCs/>
          <w:sz w:val="20"/>
        </w:rPr>
        <w:t>4</w:t>
      </w:r>
      <w:r w:rsidR="006221D9">
        <w:rPr>
          <w:bCs/>
          <w:sz w:val="20"/>
        </w:rPr>
        <w:t>0</w:t>
      </w:r>
      <w:r w:rsidR="00E47C91" w:rsidRPr="00E47C91">
        <w:rPr>
          <w:bCs/>
          <w:sz w:val="20"/>
        </w:rPr>
        <w:t xml:space="preserve">% contro il precedente </w:t>
      </w:r>
      <w:r w:rsidR="006221D9">
        <w:rPr>
          <w:bCs/>
          <w:sz w:val="20"/>
        </w:rPr>
        <w:t>18</w:t>
      </w:r>
      <w:r w:rsidR="00E47C91" w:rsidRPr="00E47C91">
        <w:rPr>
          <w:bCs/>
          <w:sz w:val="20"/>
        </w:rPr>
        <w:t>%)</w:t>
      </w:r>
      <w:r w:rsidR="006221D9">
        <w:rPr>
          <w:bCs/>
          <w:sz w:val="20"/>
        </w:rPr>
        <w:t xml:space="preserve">, a testimonianza dell’impellente necessità di ossigeno da parte delle imprese della regione. </w:t>
      </w:r>
      <w:r w:rsidR="0048605C" w:rsidRPr="003975FD">
        <w:rPr>
          <w:bCs/>
          <w:sz w:val="20"/>
        </w:rPr>
        <w:t xml:space="preserve">A fronte </w:t>
      </w:r>
      <w:r w:rsidR="0048605C">
        <w:rPr>
          <w:bCs/>
          <w:sz w:val="20"/>
        </w:rPr>
        <w:t xml:space="preserve">dell’ingente numero di richieste, sono </w:t>
      </w:r>
      <w:r w:rsidR="0048605C" w:rsidRPr="009810F3">
        <w:rPr>
          <w:b/>
          <w:sz w:val="20"/>
        </w:rPr>
        <w:t>aumentate le risposte positive</w:t>
      </w:r>
      <w:r w:rsidR="0048605C">
        <w:rPr>
          <w:bCs/>
          <w:sz w:val="20"/>
        </w:rPr>
        <w:t xml:space="preserve"> da parte delle banche (il </w:t>
      </w:r>
      <w:r w:rsidR="006221D9">
        <w:rPr>
          <w:bCs/>
          <w:sz w:val="20"/>
        </w:rPr>
        <w:t>37</w:t>
      </w:r>
      <w:r w:rsidR="0048605C">
        <w:rPr>
          <w:bCs/>
          <w:sz w:val="20"/>
        </w:rPr>
        <w:t xml:space="preserve">% ha ottenuto il credito con ammontare pari o superiore alla richiesta, contro il </w:t>
      </w:r>
      <w:r w:rsidR="006221D9">
        <w:rPr>
          <w:bCs/>
          <w:sz w:val="20"/>
        </w:rPr>
        <w:t>35%</w:t>
      </w:r>
      <w:r w:rsidR="0048605C">
        <w:rPr>
          <w:bCs/>
          <w:sz w:val="20"/>
        </w:rPr>
        <w:t xml:space="preserve"> del trimestre precedente), ma</w:t>
      </w:r>
      <w:r w:rsidR="006221D9">
        <w:rPr>
          <w:bCs/>
          <w:sz w:val="20"/>
        </w:rPr>
        <w:t xml:space="preserve"> è </w:t>
      </w:r>
      <w:r w:rsidR="006221D9" w:rsidRPr="006221D9">
        <w:rPr>
          <w:b/>
          <w:sz w:val="20"/>
        </w:rPr>
        <w:t xml:space="preserve">quadruplicata la </w:t>
      </w:r>
      <w:r w:rsidR="0048605C" w:rsidRPr="009810F3">
        <w:rPr>
          <w:b/>
          <w:sz w:val="20"/>
        </w:rPr>
        <w:t xml:space="preserve">quota di imprese </w:t>
      </w:r>
      <w:r w:rsidR="006221D9">
        <w:rPr>
          <w:b/>
          <w:sz w:val="20"/>
        </w:rPr>
        <w:t>che restano</w:t>
      </w:r>
      <w:r w:rsidR="0048605C" w:rsidRPr="009810F3">
        <w:rPr>
          <w:b/>
          <w:sz w:val="20"/>
        </w:rPr>
        <w:t xml:space="preserve"> in attesa di un </w:t>
      </w:r>
      <w:r w:rsidR="006221D9">
        <w:rPr>
          <w:b/>
          <w:sz w:val="20"/>
        </w:rPr>
        <w:t>riscontro</w:t>
      </w:r>
      <w:r w:rsidR="0048605C">
        <w:rPr>
          <w:bCs/>
          <w:sz w:val="20"/>
        </w:rPr>
        <w:t xml:space="preserve"> (</w:t>
      </w:r>
      <w:r w:rsidR="006221D9">
        <w:rPr>
          <w:bCs/>
          <w:sz w:val="20"/>
        </w:rPr>
        <w:t>51</w:t>
      </w:r>
      <w:r w:rsidR="0048605C">
        <w:rPr>
          <w:bCs/>
          <w:sz w:val="20"/>
        </w:rPr>
        <w:t>%, dato estremamente elevato a causa dell’accodamento delle pratiche in lavorazione negli uffici bancari, anch’essi gravati dal peso di un organico momentaneamente a ranghi ridotti).</w:t>
      </w:r>
      <w:r w:rsidR="003061EB">
        <w:rPr>
          <w:bCs/>
          <w:sz w:val="20"/>
        </w:rPr>
        <w:t xml:space="preserve"> </w:t>
      </w:r>
      <w:r w:rsidR="0048605C" w:rsidRPr="0048605C">
        <w:rPr>
          <w:bCs/>
          <w:sz w:val="20"/>
        </w:rPr>
        <w:t>Proprio l’introduzione del «</w:t>
      </w:r>
      <w:r w:rsidR="0048605C" w:rsidRPr="0048605C">
        <w:rPr>
          <w:sz w:val="20"/>
        </w:rPr>
        <w:t>Decreto Liquidità</w:t>
      </w:r>
      <w:r w:rsidR="0048605C" w:rsidRPr="0048605C">
        <w:rPr>
          <w:bCs/>
          <w:sz w:val="20"/>
        </w:rPr>
        <w:t xml:space="preserve">» </w:t>
      </w:r>
      <w:r w:rsidR="009F2D5C">
        <w:rPr>
          <w:bCs/>
          <w:sz w:val="20"/>
        </w:rPr>
        <w:t>distoglie</w:t>
      </w:r>
      <w:r w:rsidR="0048605C" w:rsidRPr="0048605C">
        <w:rPr>
          <w:bCs/>
          <w:sz w:val="20"/>
        </w:rPr>
        <w:t xml:space="preserve"> l’attenzione dagli aspetti relativi al </w:t>
      </w:r>
      <w:r w:rsidR="0048605C" w:rsidRPr="0048605C">
        <w:rPr>
          <w:b/>
          <w:bCs/>
          <w:sz w:val="20"/>
        </w:rPr>
        <w:t xml:space="preserve">costo del credito </w:t>
      </w:r>
      <w:r w:rsidR="0048605C" w:rsidRPr="0048605C">
        <w:rPr>
          <w:bCs/>
          <w:sz w:val="20"/>
        </w:rPr>
        <w:t>(</w:t>
      </w:r>
      <w:r w:rsidR="009F2D5C">
        <w:rPr>
          <w:bCs/>
          <w:sz w:val="20"/>
        </w:rPr>
        <w:t>g</w:t>
      </w:r>
      <w:r w:rsidR="0048605C" w:rsidRPr="0048605C">
        <w:rPr>
          <w:bCs/>
          <w:sz w:val="20"/>
        </w:rPr>
        <w:t xml:space="preserve">iudicato in </w:t>
      </w:r>
      <w:r w:rsidR="0048605C" w:rsidRPr="0048605C">
        <w:rPr>
          <w:b/>
          <w:bCs/>
          <w:sz w:val="20"/>
        </w:rPr>
        <w:t>miglioramento</w:t>
      </w:r>
      <w:r w:rsidR="009F2D5C">
        <w:rPr>
          <w:b/>
          <w:bCs/>
          <w:sz w:val="20"/>
        </w:rPr>
        <w:t xml:space="preserve"> </w:t>
      </w:r>
      <w:r w:rsidR="009F2D5C">
        <w:rPr>
          <w:sz w:val="20"/>
        </w:rPr>
        <w:t>dagli imprenditori del territorio</w:t>
      </w:r>
      <w:r w:rsidR="0048605C" w:rsidRPr="0048605C">
        <w:rPr>
          <w:bCs/>
          <w:sz w:val="20"/>
        </w:rPr>
        <w:t xml:space="preserve">) alle </w:t>
      </w:r>
      <w:r w:rsidR="0048605C" w:rsidRPr="0048605C">
        <w:rPr>
          <w:b/>
          <w:bCs/>
          <w:sz w:val="20"/>
        </w:rPr>
        <w:t xml:space="preserve">tempistiche di erogazione </w:t>
      </w:r>
      <w:r w:rsidR="0048605C" w:rsidRPr="0048605C">
        <w:rPr>
          <w:bCs/>
          <w:sz w:val="20"/>
        </w:rPr>
        <w:t>(determinanti per la tenuta del tessuto</w:t>
      </w:r>
      <w:r w:rsidR="0048605C">
        <w:rPr>
          <w:bCs/>
          <w:sz w:val="20"/>
        </w:rPr>
        <w:t xml:space="preserve"> imprenditoriale</w:t>
      </w:r>
      <w:r w:rsidR="0048605C" w:rsidRPr="0048605C">
        <w:rPr>
          <w:bCs/>
          <w:sz w:val="20"/>
        </w:rPr>
        <w:t>).</w:t>
      </w:r>
      <w:r w:rsidR="00B13235">
        <w:rPr>
          <w:bCs/>
          <w:sz w:val="20"/>
        </w:rPr>
        <w:t xml:space="preserve"> </w:t>
      </w:r>
      <w:r w:rsidR="008C129E">
        <w:rPr>
          <w:bCs/>
          <w:sz w:val="20"/>
        </w:rPr>
        <w:t>Di fatto, i</w:t>
      </w:r>
      <w:r w:rsidR="0048605C">
        <w:rPr>
          <w:bCs/>
          <w:sz w:val="20"/>
        </w:rPr>
        <w:t xml:space="preserve">l </w:t>
      </w:r>
      <w:r w:rsidR="0048605C" w:rsidRPr="0048605C">
        <w:rPr>
          <w:b/>
          <w:sz w:val="20"/>
        </w:rPr>
        <w:t>fattore tempo</w:t>
      </w:r>
      <w:r w:rsidR="0048605C">
        <w:rPr>
          <w:bCs/>
          <w:sz w:val="20"/>
        </w:rPr>
        <w:t xml:space="preserve"> </w:t>
      </w:r>
      <w:r w:rsidR="009F2D5C">
        <w:rPr>
          <w:bCs/>
          <w:sz w:val="20"/>
        </w:rPr>
        <w:t>diventa</w:t>
      </w:r>
      <w:r w:rsidR="008C129E">
        <w:rPr>
          <w:bCs/>
          <w:sz w:val="20"/>
        </w:rPr>
        <w:t xml:space="preserve"> </w:t>
      </w:r>
      <w:r w:rsidR="008C129E" w:rsidRPr="008C129E">
        <w:rPr>
          <w:b/>
          <w:sz w:val="20"/>
        </w:rPr>
        <w:t xml:space="preserve">determinante per le sorti delle imprese </w:t>
      </w:r>
      <w:r w:rsidR="008C129E">
        <w:rPr>
          <w:bCs/>
          <w:sz w:val="20"/>
        </w:rPr>
        <w:t xml:space="preserve">che formalizzano una richiesta di credito. Tuttavia, </w:t>
      </w:r>
      <w:r w:rsidR="008C129E" w:rsidRPr="008C129E">
        <w:rPr>
          <w:b/>
          <w:sz w:val="20"/>
        </w:rPr>
        <w:t>gli operatori del territorio lamentano tempistiche troppo lunghe</w:t>
      </w:r>
      <w:r w:rsidR="008C129E">
        <w:rPr>
          <w:bCs/>
          <w:sz w:val="20"/>
        </w:rPr>
        <w:t xml:space="preserve">, gravate dal peso della burocrazia </w:t>
      </w:r>
      <w:r w:rsidR="008C129E">
        <w:rPr>
          <w:bCs/>
          <w:sz w:val="20"/>
        </w:rPr>
        <w:lastRenderedPageBreak/>
        <w:t xml:space="preserve">e dagli iter bancari che dilatano eccessivamente le attese, </w:t>
      </w:r>
      <w:r w:rsidR="008C129E" w:rsidRPr="008C129E">
        <w:rPr>
          <w:b/>
          <w:sz w:val="20"/>
        </w:rPr>
        <w:t xml:space="preserve">rischiando di compromettere il buon esito della richiesta </w:t>
      </w:r>
      <w:r w:rsidR="008C129E">
        <w:rPr>
          <w:bCs/>
          <w:sz w:val="20"/>
        </w:rPr>
        <w:t xml:space="preserve">e, peggio ancora, la </w:t>
      </w:r>
      <w:r w:rsidR="008C129E" w:rsidRPr="008C129E">
        <w:rPr>
          <w:b/>
          <w:sz w:val="20"/>
        </w:rPr>
        <w:t>sopravvivenza delle imprese del comparto</w:t>
      </w:r>
      <w:r w:rsidR="008326C8">
        <w:rPr>
          <w:bCs/>
          <w:sz w:val="20"/>
        </w:rPr>
        <w:t>.</w:t>
      </w:r>
    </w:p>
    <w:bookmarkEnd w:id="5"/>
    <w:p w14:paraId="14943DA1" w14:textId="77777777" w:rsidR="003061EB" w:rsidRDefault="003061EB" w:rsidP="003975FD">
      <w:pPr>
        <w:spacing w:before="60" w:line="240" w:lineRule="auto"/>
        <w:rPr>
          <w:b/>
          <w:bCs/>
          <w:sz w:val="20"/>
        </w:rPr>
      </w:pPr>
    </w:p>
    <w:p w14:paraId="341C7DED" w14:textId="002E8AEC" w:rsidR="00E1093A" w:rsidRPr="00B13235" w:rsidRDefault="00E1093A" w:rsidP="003975FD">
      <w:pPr>
        <w:spacing w:before="60" w:line="240" w:lineRule="auto"/>
        <w:rPr>
          <w:b/>
          <w:bCs/>
          <w:sz w:val="20"/>
        </w:rPr>
      </w:pPr>
      <w:r w:rsidRPr="00B13235">
        <w:rPr>
          <w:b/>
          <w:bCs/>
          <w:sz w:val="20"/>
        </w:rPr>
        <w:t>QUADRO SINTETICO DEGLI INDICATORI CONGIUNTURALI</w:t>
      </w:r>
    </w:p>
    <w:tbl>
      <w:tblPr>
        <w:tblStyle w:val="Grigliatabella"/>
        <w:tblW w:w="0" w:type="auto"/>
        <w:tblLook w:val="04A0" w:firstRow="1" w:lastRow="0" w:firstColumn="1" w:lastColumn="0" w:noHBand="0" w:noVBand="1"/>
      </w:tblPr>
      <w:tblGrid>
        <w:gridCol w:w="4310"/>
        <w:gridCol w:w="4325"/>
      </w:tblGrid>
      <w:tr w:rsidR="00837265" w14:paraId="5CAE0F8C" w14:textId="77777777" w:rsidTr="00B13235">
        <w:tc>
          <w:tcPr>
            <w:tcW w:w="4326" w:type="dxa"/>
          </w:tcPr>
          <w:p w14:paraId="5DEF8D19" w14:textId="554B4841" w:rsidR="00BF0178" w:rsidRDefault="00BF0178" w:rsidP="00BF0178">
            <w:pPr>
              <w:spacing w:before="60" w:line="240" w:lineRule="auto"/>
              <w:jc w:val="left"/>
              <w:rPr>
                <w:b/>
                <w:bCs/>
                <w:sz w:val="16"/>
                <w:szCs w:val="16"/>
                <w:u w:val="single"/>
              </w:rPr>
            </w:pPr>
            <w:r w:rsidRPr="00BF0178">
              <w:rPr>
                <w:b/>
                <w:bCs/>
                <w:sz w:val="16"/>
                <w:szCs w:val="16"/>
                <w:u w:val="single"/>
              </w:rPr>
              <w:t>FIDUCIA ANDAMENTO ECONOMIA ITALIANA</w:t>
            </w:r>
          </w:p>
          <w:p w14:paraId="441FBE67" w14:textId="77777777" w:rsidR="00837265" w:rsidRPr="00837265" w:rsidRDefault="00837265" w:rsidP="00BF0178">
            <w:pPr>
              <w:spacing w:before="60" w:line="240" w:lineRule="auto"/>
              <w:jc w:val="left"/>
              <w:rPr>
                <w:b/>
                <w:bCs/>
                <w:sz w:val="4"/>
                <w:szCs w:val="4"/>
                <w:u w:val="single"/>
              </w:rPr>
            </w:pPr>
          </w:p>
          <w:p w14:paraId="350EB6EA" w14:textId="4889F003" w:rsidR="00E1093A" w:rsidRDefault="00817D32" w:rsidP="00BF0178">
            <w:pPr>
              <w:spacing w:before="60" w:line="240" w:lineRule="auto"/>
              <w:jc w:val="center"/>
              <w:rPr>
                <w:sz w:val="20"/>
              </w:rPr>
            </w:pPr>
            <w:r w:rsidRPr="00817D32">
              <w:rPr>
                <w:noProof/>
                <w:sz w:val="20"/>
              </w:rPr>
              <w:drawing>
                <wp:inline distT="0" distB="0" distL="0" distR="0" wp14:anchorId="060DAB56" wp14:editId="44256A12">
                  <wp:extent cx="2616347" cy="1068645"/>
                  <wp:effectExtent l="0" t="0" r="0" b="0"/>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30503" cy="1074427"/>
                          </a:xfrm>
                          <a:prstGeom prst="rect">
                            <a:avLst/>
                          </a:prstGeom>
                          <a:noFill/>
                          <a:ln>
                            <a:noFill/>
                          </a:ln>
                        </pic:spPr>
                      </pic:pic>
                    </a:graphicData>
                  </a:graphic>
                </wp:inline>
              </w:drawing>
            </w:r>
          </w:p>
          <w:p w14:paraId="564A5C0A" w14:textId="1D8FE9F2" w:rsidR="00BF0178" w:rsidRPr="00BF0178" w:rsidRDefault="00BF0178" w:rsidP="00BF0178">
            <w:pPr>
              <w:spacing w:before="60" w:line="240" w:lineRule="auto"/>
              <w:jc w:val="center"/>
              <w:rPr>
                <w:sz w:val="4"/>
                <w:szCs w:val="4"/>
              </w:rPr>
            </w:pPr>
          </w:p>
        </w:tc>
        <w:tc>
          <w:tcPr>
            <w:tcW w:w="4309" w:type="dxa"/>
          </w:tcPr>
          <w:p w14:paraId="7C67DAB8" w14:textId="6A631A70" w:rsidR="00BF0178" w:rsidRDefault="00BF0178" w:rsidP="00482AF0">
            <w:pPr>
              <w:spacing w:before="60" w:line="240" w:lineRule="auto"/>
              <w:rPr>
                <w:b/>
                <w:bCs/>
                <w:sz w:val="16"/>
                <w:szCs w:val="16"/>
                <w:u w:val="single"/>
              </w:rPr>
            </w:pPr>
            <w:r w:rsidRPr="00BF0178">
              <w:rPr>
                <w:b/>
                <w:bCs/>
                <w:sz w:val="16"/>
                <w:szCs w:val="16"/>
                <w:u w:val="single"/>
              </w:rPr>
              <w:t xml:space="preserve">FIDUCIA ANDAMENTO </w:t>
            </w:r>
            <w:r>
              <w:rPr>
                <w:b/>
                <w:bCs/>
                <w:sz w:val="16"/>
                <w:szCs w:val="16"/>
                <w:u w:val="single"/>
              </w:rPr>
              <w:t>PROPRIA ATTIVITÀ</w:t>
            </w:r>
          </w:p>
          <w:p w14:paraId="76FA3C16" w14:textId="77777777" w:rsidR="00837265" w:rsidRPr="00837265" w:rsidRDefault="00837265" w:rsidP="00482AF0">
            <w:pPr>
              <w:spacing w:before="60" w:line="240" w:lineRule="auto"/>
              <w:rPr>
                <w:b/>
                <w:bCs/>
                <w:sz w:val="4"/>
                <w:szCs w:val="4"/>
                <w:u w:val="single"/>
              </w:rPr>
            </w:pPr>
          </w:p>
          <w:p w14:paraId="7DB9D1AF" w14:textId="6784CE6A" w:rsidR="00BF0178" w:rsidRPr="00BF0178" w:rsidRDefault="00817D32" w:rsidP="00BF0178">
            <w:pPr>
              <w:spacing w:before="60" w:line="240" w:lineRule="auto"/>
              <w:jc w:val="center"/>
              <w:rPr>
                <w:sz w:val="4"/>
                <w:szCs w:val="4"/>
              </w:rPr>
            </w:pPr>
            <w:r w:rsidRPr="00817D32">
              <w:rPr>
                <w:noProof/>
                <w:sz w:val="4"/>
                <w:szCs w:val="4"/>
              </w:rPr>
              <w:drawing>
                <wp:inline distT="0" distB="0" distL="0" distR="0" wp14:anchorId="5E6AD560" wp14:editId="388DA450">
                  <wp:extent cx="2545760" cy="1045790"/>
                  <wp:effectExtent l="0" t="0" r="0" b="0"/>
                  <wp:docPr id="30" name="Immagin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79058" cy="1059469"/>
                          </a:xfrm>
                          <a:prstGeom prst="rect">
                            <a:avLst/>
                          </a:prstGeom>
                          <a:noFill/>
                          <a:ln>
                            <a:noFill/>
                          </a:ln>
                        </pic:spPr>
                      </pic:pic>
                    </a:graphicData>
                  </a:graphic>
                </wp:inline>
              </w:drawing>
            </w:r>
          </w:p>
        </w:tc>
      </w:tr>
      <w:tr w:rsidR="00837265" w14:paraId="6DC1C084" w14:textId="77777777" w:rsidTr="00B13235">
        <w:tc>
          <w:tcPr>
            <w:tcW w:w="4326" w:type="dxa"/>
          </w:tcPr>
          <w:p w14:paraId="770AA173" w14:textId="6F975154" w:rsidR="00BF0178" w:rsidRDefault="00BF0178" w:rsidP="00BF0178">
            <w:pPr>
              <w:spacing w:before="60" w:line="240" w:lineRule="auto"/>
              <w:jc w:val="left"/>
              <w:rPr>
                <w:b/>
                <w:bCs/>
                <w:sz w:val="16"/>
                <w:szCs w:val="16"/>
                <w:u w:val="single"/>
              </w:rPr>
            </w:pPr>
            <w:r>
              <w:rPr>
                <w:b/>
                <w:bCs/>
                <w:sz w:val="16"/>
                <w:szCs w:val="16"/>
                <w:u w:val="single"/>
              </w:rPr>
              <w:t>RICAVI</w:t>
            </w:r>
          </w:p>
          <w:p w14:paraId="1B1808F7" w14:textId="77777777" w:rsidR="00BF0178" w:rsidRPr="00BF0178" w:rsidRDefault="00BF0178" w:rsidP="00BF0178">
            <w:pPr>
              <w:spacing w:before="60" w:line="240" w:lineRule="auto"/>
              <w:jc w:val="left"/>
              <w:rPr>
                <w:b/>
                <w:bCs/>
                <w:sz w:val="4"/>
                <w:szCs w:val="4"/>
                <w:u w:val="single"/>
              </w:rPr>
            </w:pPr>
          </w:p>
          <w:p w14:paraId="4EB593F3" w14:textId="78395CE5" w:rsidR="00BF0178" w:rsidRDefault="00837265" w:rsidP="00BF0178">
            <w:pPr>
              <w:spacing w:before="60" w:line="240" w:lineRule="auto"/>
              <w:jc w:val="center"/>
              <w:rPr>
                <w:sz w:val="20"/>
              </w:rPr>
            </w:pPr>
            <w:r w:rsidRPr="00837265">
              <w:rPr>
                <w:noProof/>
                <w:sz w:val="20"/>
              </w:rPr>
              <w:drawing>
                <wp:inline distT="0" distB="0" distL="0" distR="0" wp14:anchorId="7A4281BB" wp14:editId="7FBCA02B">
                  <wp:extent cx="2600490" cy="1068274"/>
                  <wp:effectExtent l="0" t="0" r="0" b="0"/>
                  <wp:docPr id="31" name="Immagin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15459" cy="1074423"/>
                          </a:xfrm>
                          <a:prstGeom prst="rect">
                            <a:avLst/>
                          </a:prstGeom>
                          <a:noFill/>
                          <a:ln>
                            <a:noFill/>
                          </a:ln>
                        </pic:spPr>
                      </pic:pic>
                    </a:graphicData>
                  </a:graphic>
                </wp:inline>
              </w:drawing>
            </w:r>
          </w:p>
          <w:p w14:paraId="1C975A22" w14:textId="26596648" w:rsidR="00BF0178" w:rsidRPr="00BF0178" w:rsidRDefault="00BF0178" w:rsidP="00BF0178">
            <w:pPr>
              <w:spacing w:before="60" w:line="240" w:lineRule="auto"/>
              <w:jc w:val="center"/>
              <w:rPr>
                <w:sz w:val="4"/>
                <w:szCs w:val="4"/>
              </w:rPr>
            </w:pPr>
          </w:p>
        </w:tc>
        <w:tc>
          <w:tcPr>
            <w:tcW w:w="4309" w:type="dxa"/>
          </w:tcPr>
          <w:p w14:paraId="6DE0B0E3" w14:textId="26F9A92C" w:rsidR="00BF0178" w:rsidRDefault="00BF0178" w:rsidP="00BF0178">
            <w:pPr>
              <w:spacing w:before="60" w:line="240" w:lineRule="auto"/>
              <w:rPr>
                <w:b/>
                <w:bCs/>
                <w:sz w:val="16"/>
                <w:szCs w:val="16"/>
                <w:u w:val="single"/>
              </w:rPr>
            </w:pPr>
            <w:r>
              <w:rPr>
                <w:b/>
                <w:bCs/>
                <w:sz w:val="16"/>
                <w:szCs w:val="16"/>
                <w:u w:val="single"/>
              </w:rPr>
              <w:t>OCCUPAZIONE</w:t>
            </w:r>
          </w:p>
          <w:p w14:paraId="5BFA248F" w14:textId="77777777" w:rsidR="00BF0178" w:rsidRPr="00BF0178" w:rsidRDefault="00BF0178" w:rsidP="00BF0178">
            <w:pPr>
              <w:spacing w:before="60" w:line="240" w:lineRule="auto"/>
              <w:rPr>
                <w:b/>
                <w:bCs/>
                <w:sz w:val="4"/>
                <w:szCs w:val="4"/>
                <w:u w:val="single"/>
              </w:rPr>
            </w:pPr>
          </w:p>
          <w:p w14:paraId="42B6DDEA" w14:textId="34454853" w:rsidR="00BF0178" w:rsidRDefault="00837265" w:rsidP="00BF0178">
            <w:pPr>
              <w:spacing w:before="60" w:line="240" w:lineRule="auto"/>
              <w:jc w:val="center"/>
              <w:rPr>
                <w:sz w:val="20"/>
              </w:rPr>
            </w:pPr>
            <w:r w:rsidRPr="00837265">
              <w:rPr>
                <w:noProof/>
                <w:sz w:val="20"/>
              </w:rPr>
              <w:drawing>
                <wp:inline distT="0" distB="0" distL="0" distR="0" wp14:anchorId="0D059829" wp14:editId="113B96E1">
                  <wp:extent cx="2626918" cy="1078132"/>
                  <wp:effectExtent l="0" t="0" r="0" b="0"/>
                  <wp:docPr id="32"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51052" cy="1088037"/>
                          </a:xfrm>
                          <a:prstGeom prst="rect">
                            <a:avLst/>
                          </a:prstGeom>
                          <a:noFill/>
                          <a:ln>
                            <a:noFill/>
                          </a:ln>
                        </pic:spPr>
                      </pic:pic>
                    </a:graphicData>
                  </a:graphic>
                </wp:inline>
              </w:drawing>
            </w:r>
          </w:p>
          <w:p w14:paraId="75698FE2" w14:textId="516C4C45" w:rsidR="00BF0178" w:rsidRPr="00BF0178" w:rsidRDefault="00BF0178" w:rsidP="00BF0178">
            <w:pPr>
              <w:spacing w:before="60" w:line="240" w:lineRule="auto"/>
              <w:jc w:val="center"/>
              <w:rPr>
                <w:sz w:val="4"/>
                <w:szCs w:val="4"/>
              </w:rPr>
            </w:pPr>
          </w:p>
        </w:tc>
      </w:tr>
      <w:tr w:rsidR="00837265" w14:paraId="1D485E78" w14:textId="77777777" w:rsidTr="00B13235">
        <w:tc>
          <w:tcPr>
            <w:tcW w:w="4326" w:type="dxa"/>
          </w:tcPr>
          <w:p w14:paraId="12A2770E" w14:textId="7C6C3498" w:rsidR="00BF0178" w:rsidRDefault="00BF0178" w:rsidP="00BF0178">
            <w:pPr>
              <w:spacing w:before="60" w:line="240" w:lineRule="auto"/>
              <w:jc w:val="left"/>
              <w:rPr>
                <w:b/>
                <w:bCs/>
                <w:sz w:val="16"/>
                <w:szCs w:val="16"/>
                <w:u w:val="single"/>
              </w:rPr>
            </w:pPr>
            <w:r>
              <w:rPr>
                <w:b/>
                <w:bCs/>
                <w:sz w:val="16"/>
                <w:szCs w:val="16"/>
                <w:u w:val="single"/>
              </w:rPr>
              <w:t>PREZZI PRATICATI DAI FORNITORI</w:t>
            </w:r>
          </w:p>
          <w:p w14:paraId="5E2A9C36" w14:textId="77777777" w:rsidR="00BF0178" w:rsidRPr="00BF0178" w:rsidRDefault="00BF0178" w:rsidP="00BF0178">
            <w:pPr>
              <w:spacing w:before="60" w:line="240" w:lineRule="auto"/>
              <w:jc w:val="left"/>
              <w:rPr>
                <w:b/>
                <w:bCs/>
                <w:sz w:val="4"/>
                <w:szCs w:val="4"/>
                <w:u w:val="single"/>
              </w:rPr>
            </w:pPr>
          </w:p>
          <w:p w14:paraId="55A1E8DD" w14:textId="13F4F70C" w:rsidR="00BF0178" w:rsidRDefault="00837265" w:rsidP="00BF0178">
            <w:pPr>
              <w:spacing w:before="60" w:line="240" w:lineRule="auto"/>
              <w:jc w:val="center"/>
              <w:rPr>
                <w:sz w:val="20"/>
              </w:rPr>
            </w:pPr>
            <w:r w:rsidRPr="00837265">
              <w:rPr>
                <w:noProof/>
                <w:sz w:val="20"/>
              </w:rPr>
              <w:drawing>
                <wp:inline distT="0" distB="0" distL="0" distR="0" wp14:anchorId="0AAA71A6" wp14:editId="6D018F20">
                  <wp:extent cx="2579348" cy="1058607"/>
                  <wp:effectExtent l="0" t="0" r="0" b="0"/>
                  <wp:docPr id="33" name="Immagin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98625" cy="1066518"/>
                          </a:xfrm>
                          <a:prstGeom prst="rect">
                            <a:avLst/>
                          </a:prstGeom>
                          <a:noFill/>
                          <a:ln>
                            <a:noFill/>
                          </a:ln>
                        </pic:spPr>
                      </pic:pic>
                    </a:graphicData>
                  </a:graphic>
                </wp:inline>
              </w:drawing>
            </w:r>
          </w:p>
          <w:p w14:paraId="3D038C0D" w14:textId="23B79A29" w:rsidR="00BF0178" w:rsidRPr="00BF0178" w:rsidRDefault="00BF0178" w:rsidP="00BF0178">
            <w:pPr>
              <w:spacing w:before="60" w:line="240" w:lineRule="auto"/>
              <w:jc w:val="center"/>
              <w:rPr>
                <w:sz w:val="4"/>
                <w:szCs w:val="4"/>
              </w:rPr>
            </w:pPr>
          </w:p>
        </w:tc>
        <w:tc>
          <w:tcPr>
            <w:tcW w:w="4309" w:type="dxa"/>
          </w:tcPr>
          <w:p w14:paraId="7DBE1259" w14:textId="3F6F5B8C" w:rsidR="00BF0178" w:rsidRDefault="00BF0178" w:rsidP="00BF0178">
            <w:pPr>
              <w:spacing w:before="60" w:line="240" w:lineRule="auto"/>
              <w:rPr>
                <w:b/>
                <w:bCs/>
                <w:sz w:val="16"/>
                <w:szCs w:val="16"/>
                <w:u w:val="single"/>
              </w:rPr>
            </w:pPr>
            <w:r>
              <w:rPr>
                <w:b/>
                <w:bCs/>
                <w:sz w:val="16"/>
                <w:szCs w:val="16"/>
                <w:u w:val="single"/>
              </w:rPr>
              <w:t>TEMPI DI PAGAMENTO DEI CLIENTI</w:t>
            </w:r>
          </w:p>
          <w:p w14:paraId="2E17EDF7" w14:textId="77777777" w:rsidR="00BF0178" w:rsidRPr="00BF0178" w:rsidRDefault="00BF0178" w:rsidP="00BF0178">
            <w:pPr>
              <w:spacing w:before="60" w:line="240" w:lineRule="auto"/>
              <w:rPr>
                <w:b/>
                <w:bCs/>
                <w:sz w:val="4"/>
                <w:szCs w:val="4"/>
                <w:u w:val="single"/>
              </w:rPr>
            </w:pPr>
          </w:p>
          <w:p w14:paraId="0EED2671" w14:textId="6DF70EEF" w:rsidR="00BF0178" w:rsidRDefault="00837265" w:rsidP="00BF0178">
            <w:pPr>
              <w:spacing w:before="60" w:line="240" w:lineRule="auto"/>
              <w:jc w:val="center"/>
              <w:rPr>
                <w:sz w:val="20"/>
              </w:rPr>
            </w:pPr>
            <w:r w:rsidRPr="00837265">
              <w:rPr>
                <w:noProof/>
                <w:sz w:val="20"/>
              </w:rPr>
              <w:drawing>
                <wp:inline distT="0" distB="0" distL="0" distR="0" wp14:anchorId="02421E6D" wp14:editId="1CC3F6E8">
                  <wp:extent cx="2626918" cy="1078131"/>
                  <wp:effectExtent l="0" t="0" r="0" b="0"/>
                  <wp:docPr id="3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40116" cy="1083548"/>
                          </a:xfrm>
                          <a:prstGeom prst="rect">
                            <a:avLst/>
                          </a:prstGeom>
                          <a:noFill/>
                          <a:ln>
                            <a:noFill/>
                          </a:ln>
                        </pic:spPr>
                      </pic:pic>
                    </a:graphicData>
                  </a:graphic>
                </wp:inline>
              </w:drawing>
            </w:r>
          </w:p>
          <w:p w14:paraId="4C20B18D" w14:textId="6710E9FB" w:rsidR="00BF0178" w:rsidRPr="00BF0178" w:rsidRDefault="00BF0178" w:rsidP="00BF0178">
            <w:pPr>
              <w:spacing w:before="60" w:line="240" w:lineRule="auto"/>
              <w:jc w:val="center"/>
              <w:rPr>
                <w:sz w:val="4"/>
                <w:szCs w:val="4"/>
              </w:rPr>
            </w:pPr>
          </w:p>
        </w:tc>
      </w:tr>
      <w:tr w:rsidR="00837265" w14:paraId="6034D08A" w14:textId="77777777" w:rsidTr="00B13235">
        <w:tc>
          <w:tcPr>
            <w:tcW w:w="4326" w:type="dxa"/>
          </w:tcPr>
          <w:p w14:paraId="361B6224" w14:textId="3AE871E0" w:rsidR="00BF0178" w:rsidRDefault="00BF0178" w:rsidP="00BF0178">
            <w:pPr>
              <w:spacing w:before="60" w:line="240" w:lineRule="auto"/>
              <w:jc w:val="left"/>
              <w:rPr>
                <w:b/>
                <w:bCs/>
                <w:sz w:val="16"/>
                <w:szCs w:val="16"/>
                <w:u w:val="single"/>
              </w:rPr>
            </w:pPr>
            <w:r>
              <w:rPr>
                <w:b/>
                <w:bCs/>
                <w:sz w:val="16"/>
                <w:szCs w:val="16"/>
                <w:u w:val="single"/>
              </w:rPr>
              <w:t>FABBISOGNO FINANZIARIO</w:t>
            </w:r>
          </w:p>
          <w:p w14:paraId="02657A64" w14:textId="77777777" w:rsidR="00BF0178" w:rsidRPr="00BF0178" w:rsidRDefault="00BF0178" w:rsidP="00BF0178">
            <w:pPr>
              <w:spacing w:before="60" w:line="240" w:lineRule="auto"/>
              <w:jc w:val="left"/>
              <w:rPr>
                <w:b/>
                <w:bCs/>
                <w:sz w:val="4"/>
                <w:szCs w:val="4"/>
                <w:u w:val="single"/>
              </w:rPr>
            </w:pPr>
          </w:p>
          <w:p w14:paraId="24D61661" w14:textId="2842AE43" w:rsidR="00BF0178" w:rsidRDefault="00837265" w:rsidP="00BF0178">
            <w:pPr>
              <w:spacing w:before="60" w:line="240" w:lineRule="auto"/>
              <w:jc w:val="center"/>
              <w:rPr>
                <w:sz w:val="20"/>
              </w:rPr>
            </w:pPr>
            <w:r w:rsidRPr="00837265">
              <w:rPr>
                <w:noProof/>
                <w:sz w:val="20"/>
              </w:rPr>
              <w:drawing>
                <wp:inline distT="0" distB="0" distL="0" distR="0" wp14:anchorId="27F53EBB" wp14:editId="10984289">
                  <wp:extent cx="2521207" cy="1102736"/>
                  <wp:effectExtent l="0" t="0" r="0"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36242" cy="1109312"/>
                          </a:xfrm>
                          <a:prstGeom prst="rect">
                            <a:avLst/>
                          </a:prstGeom>
                          <a:noFill/>
                          <a:ln>
                            <a:noFill/>
                          </a:ln>
                        </pic:spPr>
                      </pic:pic>
                    </a:graphicData>
                  </a:graphic>
                </wp:inline>
              </w:drawing>
            </w:r>
          </w:p>
          <w:p w14:paraId="7C5CD8D0" w14:textId="2BDBA859" w:rsidR="00BF0178" w:rsidRPr="00BF0178" w:rsidRDefault="00BF0178" w:rsidP="00BF0178">
            <w:pPr>
              <w:spacing w:before="60" w:line="240" w:lineRule="auto"/>
              <w:jc w:val="center"/>
              <w:rPr>
                <w:sz w:val="4"/>
                <w:szCs w:val="4"/>
              </w:rPr>
            </w:pPr>
          </w:p>
        </w:tc>
        <w:tc>
          <w:tcPr>
            <w:tcW w:w="4309" w:type="dxa"/>
          </w:tcPr>
          <w:p w14:paraId="5390DA7D" w14:textId="44255BFB" w:rsidR="00BF0178" w:rsidRDefault="00BF0178" w:rsidP="00BF0178">
            <w:pPr>
              <w:spacing w:before="60" w:line="240" w:lineRule="auto"/>
              <w:rPr>
                <w:b/>
                <w:bCs/>
                <w:sz w:val="16"/>
                <w:szCs w:val="16"/>
                <w:u w:val="single"/>
              </w:rPr>
            </w:pPr>
            <w:r>
              <w:rPr>
                <w:b/>
                <w:bCs/>
                <w:sz w:val="16"/>
                <w:szCs w:val="16"/>
                <w:u w:val="single"/>
              </w:rPr>
              <w:t>DOMANDA DI CREDITO</w:t>
            </w:r>
          </w:p>
          <w:p w14:paraId="684696BB" w14:textId="77777777" w:rsidR="00BF0178" w:rsidRPr="00BF0178" w:rsidRDefault="00BF0178" w:rsidP="00BF0178">
            <w:pPr>
              <w:spacing w:before="60" w:line="240" w:lineRule="auto"/>
              <w:rPr>
                <w:b/>
                <w:bCs/>
                <w:sz w:val="16"/>
                <w:szCs w:val="16"/>
                <w:u w:val="single"/>
              </w:rPr>
            </w:pPr>
          </w:p>
          <w:p w14:paraId="10F69EBF" w14:textId="37C78FC0" w:rsidR="00BF0178" w:rsidRDefault="00837265" w:rsidP="00BF0178">
            <w:pPr>
              <w:spacing w:before="60" w:line="240" w:lineRule="auto"/>
              <w:jc w:val="center"/>
              <w:rPr>
                <w:sz w:val="20"/>
              </w:rPr>
            </w:pPr>
            <w:r w:rsidRPr="00837265">
              <w:rPr>
                <w:noProof/>
                <w:sz w:val="20"/>
              </w:rPr>
              <w:drawing>
                <wp:inline distT="0" distB="0" distL="0" distR="0" wp14:anchorId="3C94BBE2" wp14:editId="7F9DFA52">
                  <wp:extent cx="2473637" cy="1090404"/>
                  <wp:effectExtent l="0" t="0" r="0" b="0"/>
                  <wp:docPr id="39" name="Immagin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79919" cy="1093173"/>
                          </a:xfrm>
                          <a:prstGeom prst="rect">
                            <a:avLst/>
                          </a:prstGeom>
                          <a:noFill/>
                          <a:ln>
                            <a:noFill/>
                          </a:ln>
                        </pic:spPr>
                      </pic:pic>
                    </a:graphicData>
                  </a:graphic>
                </wp:inline>
              </w:drawing>
            </w:r>
          </w:p>
        </w:tc>
      </w:tr>
      <w:bookmarkEnd w:id="4"/>
      <w:bookmarkEnd w:id="9"/>
    </w:tbl>
    <w:p w14:paraId="0B852D72" w14:textId="77777777" w:rsidR="003061EB" w:rsidRDefault="003061EB" w:rsidP="00377330"/>
    <w:p w14:paraId="523F989C" w14:textId="77777777" w:rsidR="003061EB" w:rsidRDefault="003061EB" w:rsidP="00377330"/>
    <w:p w14:paraId="3DD44521" w14:textId="0F2D270B" w:rsidR="00377330" w:rsidRDefault="00377330" w:rsidP="00377330">
      <w:r>
        <w:t>____________________</w:t>
      </w:r>
    </w:p>
    <w:p w14:paraId="136CDA22" w14:textId="236243A4" w:rsidR="00A06515" w:rsidRPr="00187E55" w:rsidRDefault="00377330" w:rsidP="00A0356F">
      <w:pPr>
        <w:spacing w:line="240" w:lineRule="auto"/>
      </w:pPr>
      <w:r w:rsidRPr="00D12ED4">
        <w:rPr>
          <w:i/>
          <w:sz w:val="16"/>
          <w:szCs w:val="16"/>
        </w:rPr>
        <w:t xml:space="preserve">Nota metodologica </w:t>
      </w:r>
      <w:r w:rsidRPr="00D12ED4">
        <w:rPr>
          <w:sz w:val="16"/>
          <w:szCs w:val="16"/>
        </w:rPr>
        <w:t xml:space="preserve">- </w:t>
      </w:r>
      <w:r w:rsidR="00306D01" w:rsidRPr="005C0763">
        <w:rPr>
          <w:sz w:val="16"/>
        </w:rPr>
        <w:t>L’Osservatorio sull’andamento delle imprese del terziario del</w:t>
      </w:r>
      <w:r w:rsidR="006221D9">
        <w:rPr>
          <w:sz w:val="16"/>
        </w:rPr>
        <w:t xml:space="preserve">la Toscana </w:t>
      </w:r>
      <w:r w:rsidR="00306D01" w:rsidRPr="005C0763">
        <w:rPr>
          <w:sz w:val="16"/>
        </w:rPr>
        <w:t>è basato su un’indagine continuativa a cadenza trimestrale effettuata su un campione statisticamente rappresentativo dell’universo delle imprese del commercio, del turismo e dei servizi della regione (</w:t>
      </w:r>
      <w:r w:rsidR="006221D9">
        <w:rPr>
          <w:sz w:val="16"/>
        </w:rPr>
        <w:t>800</w:t>
      </w:r>
      <w:r w:rsidR="00306D01" w:rsidRPr="005C0763">
        <w:rPr>
          <w:sz w:val="16"/>
        </w:rPr>
        <w:t xml:space="preserve"> interviste in totale). Margine di fiducia: </w:t>
      </w:r>
      <w:r w:rsidR="00306D01" w:rsidRPr="005C0763">
        <w:rPr>
          <w:sz w:val="16"/>
          <w:u w:val="single"/>
        </w:rPr>
        <w:t>+</w:t>
      </w:r>
      <w:r w:rsidR="006221D9">
        <w:rPr>
          <w:sz w:val="16"/>
        </w:rPr>
        <w:t>3,5</w:t>
      </w:r>
      <w:r w:rsidR="00306D01" w:rsidRPr="005C0763">
        <w:rPr>
          <w:sz w:val="16"/>
        </w:rPr>
        <w:t xml:space="preserve">%. L’indagine è stata effettuata dall’Istituto di ricerca Format Research, tramite interviste telefoniche (sistema Cati), nel periodo </w:t>
      </w:r>
      <w:r w:rsidR="00306D01">
        <w:rPr>
          <w:sz w:val="16"/>
        </w:rPr>
        <w:t>6</w:t>
      </w:r>
      <w:r w:rsidR="00306D01" w:rsidRPr="005C0763">
        <w:rPr>
          <w:sz w:val="16"/>
        </w:rPr>
        <w:t>-</w:t>
      </w:r>
      <w:r w:rsidR="00306D01">
        <w:rPr>
          <w:sz w:val="16"/>
        </w:rPr>
        <w:t>17</w:t>
      </w:r>
      <w:r w:rsidR="00306D01" w:rsidRPr="005C0763">
        <w:rPr>
          <w:sz w:val="16"/>
        </w:rPr>
        <w:t xml:space="preserve"> </w:t>
      </w:r>
      <w:r w:rsidR="00306D01">
        <w:rPr>
          <w:sz w:val="16"/>
        </w:rPr>
        <w:t>aprile</w:t>
      </w:r>
      <w:r w:rsidR="00306D01" w:rsidRPr="005C0763">
        <w:rPr>
          <w:sz w:val="16"/>
        </w:rPr>
        <w:t xml:space="preserve"> 20</w:t>
      </w:r>
      <w:r w:rsidR="00306D01">
        <w:rPr>
          <w:sz w:val="16"/>
        </w:rPr>
        <w:t>20</w:t>
      </w:r>
      <w:r w:rsidR="00306D01" w:rsidRPr="005C0763">
        <w:rPr>
          <w:sz w:val="16"/>
        </w:rPr>
        <w:t xml:space="preserve">. </w:t>
      </w:r>
      <w:hyperlink r:id="rId23" w:history="1">
        <w:r w:rsidR="00306D01" w:rsidRPr="00CB75E3">
          <w:rPr>
            <w:rStyle w:val="Collegamentoipertestuale"/>
            <w:rFonts w:cs="Geneva"/>
            <w:sz w:val="16"/>
          </w:rPr>
          <w:t>www.agcom.it</w:t>
        </w:r>
      </w:hyperlink>
      <w:r w:rsidR="00306D01" w:rsidRPr="00CB75E3">
        <w:rPr>
          <w:sz w:val="16"/>
        </w:rPr>
        <w:t xml:space="preserve"> </w:t>
      </w:r>
      <w:hyperlink r:id="rId24" w:history="1">
        <w:r w:rsidR="00306D01" w:rsidRPr="00CB75E3">
          <w:rPr>
            <w:rStyle w:val="Collegamentoipertestuale"/>
            <w:rFonts w:cs="Geneva"/>
            <w:sz w:val="16"/>
          </w:rPr>
          <w:t>www.formatresearch.com</w:t>
        </w:r>
      </w:hyperlink>
    </w:p>
    <w:sectPr w:rsidR="00A06515" w:rsidRPr="00187E55" w:rsidSect="00B6146B">
      <w:headerReference w:type="even" r:id="rId25"/>
      <w:headerReference w:type="default" r:id="rId26"/>
      <w:footerReference w:type="even" r:id="rId27"/>
      <w:footerReference w:type="default" r:id="rId28"/>
      <w:headerReference w:type="first" r:id="rId29"/>
      <w:type w:val="continuous"/>
      <w:pgSz w:w="11906" w:h="16838" w:code="9"/>
      <w:pgMar w:top="1701" w:right="1418" w:bottom="1701" w:left="184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C19512" w14:textId="77777777" w:rsidR="008F7688" w:rsidRDefault="008F7688" w:rsidP="0062050A">
      <w:pPr>
        <w:spacing w:before="0" w:line="240" w:lineRule="auto"/>
      </w:pPr>
      <w:r>
        <w:separator/>
      </w:r>
    </w:p>
  </w:endnote>
  <w:endnote w:type="continuationSeparator" w:id="0">
    <w:p w14:paraId="73DF7516" w14:textId="77777777" w:rsidR="008F7688" w:rsidRDefault="008F7688" w:rsidP="0062050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Futura Md BT">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Geneva">
    <w:altName w:val="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806CA3" w14:textId="77777777" w:rsidR="009F3396" w:rsidRDefault="009F3396">
    <w:pPr>
      <w:pStyle w:val="Pidipagina"/>
    </w:pPr>
  </w:p>
  <w:p w14:paraId="5BD49AF4" w14:textId="77777777" w:rsidR="009F3396" w:rsidRDefault="009F3396"/>
  <w:p w14:paraId="06497882" w14:textId="77777777" w:rsidR="009F3396" w:rsidRDefault="009F3396"/>
  <w:p w14:paraId="4BA0BBFD" w14:textId="77777777" w:rsidR="009F3396" w:rsidRDefault="009F3396"/>
  <w:p w14:paraId="7058AB8E" w14:textId="77777777" w:rsidR="009F3396" w:rsidRDefault="009F3396"/>
  <w:p w14:paraId="14BA4DD7" w14:textId="77777777" w:rsidR="009F3396" w:rsidRDefault="009F339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3665A0" w14:textId="77777777" w:rsidR="009F3396" w:rsidRPr="00696676" w:rsidRDefault="009F3396">
    <w:pPr>
      <w:pStyle w:val="Pidipagina"/>
      <w:jc w:val="center"/>
      <w:rPr>
        <w:szCs w:val="24"/>
      </w:rPr>
    </w:pPr>
    <w:r w:rsidRPr="00696676">
      <w:rPr>
        <w:szCs w:val="24"/>
      </w:rPr>
      <w:fldChar w:fldCharType="begin"/>
    </w:r>
    <w:r w:rsidRPr="00696676">
      <w:rPr>
        <w:szCs w:val="24"/>
      </w:rPr>
      <w:instrText>PAGE   \* MERGEFORMAT</w:instrText>
    </w:r>
    <w:r w:rsidRPr="00696676">
      <w:rPr>
        <w:szCs w:val="24"/>
      </w:rPr>
      <w:fldChar w:fldCharType="separate"/>
    </w:r>
    <w:r>
      <w:rPr>
        <w:noProof/>
        <w:szCs w:val="24"/>
      </w:rPr>
      <w:t>2</w:t>
    </w:r>
    <w:r w:rsidRPr="00696676">
      <w:rPr>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1D7DC" w14:textId="77777777" w:rsidR="008F7688" w:rsidRDefault="008F7688" w:rsidP="0062050A">
      <w:pPr>
        <w:spacing w:before="0" w:line="240" w:lineRule="auto"/>
      </w:pPr>
      <w:r>
        <w:separator/>
      </w:r>
    </w:p>
  </w:footnote>
  <w:footnote w:type="continuationSeparator" w:id="0">
    <w:p w14:paraId="0D2C0286" w14:textId="77777777" w:rsidR="008F7688" w:rsidRDefault="008F7688" w:rsidP="0062050A">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02572" w14:textId="77777777" w:rsidR="009F3396" w:rsidRDefault="009F3396">
    <w:pPr>
      <w:pStyle w:val="Intestazione"/>
    </w:pPr>
  </w:p>
  <w:p w14:paraId="40A94102" w14:textId="77777777" w:rsidR="009F3396" w:rsidRDefault="009F3396"/>
  <w:p w14:paraId="382FC537" w14:textId="77777777" w:rsidR="009F3396" w:rsidRDefault="009F3396"/>
  <w:p w14:paraId="1BADA081" w14:textId="77777777" w:rsidR="009F3396" w:rsidRDefault="009F3396"/>
  <w:p w14:paraId="6EF34050" w14:textId="77777777" w:rsidR="009F3396" w:rsidRDefault="009F3396"/>
  <w:p w14:paraId="04F739E6" w14:textId="77777777" w:rsidR="009F3396" w:rsidRDefault="009F339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8FFDEC" w14:textId="77777777" w:rsidR="009F3396" w:rsidRDefault="009F3396">
    <w:pPr>
      <w:pStyle w:val="Intestazione"/>
    </w:pPr>
    <w:r>
      <w:rPr>
        <w:noProof/>
        <w:lang w:val="it-IT" w:eastAsia="it-IT"/>
      </w:rPr>
      <w:drawing>
        <wp:anchor distT="0" distB="0" distL="114300" distR="114300" simplePos="0" relativeHeight="251657728" behindDoc="0" locked="0" layoutInCell="1" allowOverlap="1" wp14:anchorId="092942A9" wp14:editId="0EEEF0EA">
          <wp:simplePos x="0" y="0"/>
          <wp:positionH relativeFrom="column">
            <wp:posOffset>-414020</wp:posOffset>
          </wp:positionH>
          <wp:positionV relativeFrom="paragraph">
            <wp:posOffset>-196215</wp:posOffset>
          </wp:positionV>
          <wp:extent cx="1720850" cy="821055"/>
          <wp:effectExtent l="0" t="0" r="0" b="0"/>
          <wp:wrapNone/>
          <wp:docPr id="4" name="Immagine 4" descr="forma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format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210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0D4897" w14:textId="77777777" w:rsidR="009F3396" w:rsidRDefault="009F3396">
    <w:pPr>
      <w:pStyle w:val="Intestazione"/>
    </w:pPr>
  </w:p>
  <w:p w14:paraId="2EA67417" w14:textId="77777777" w:rsidR="009F3396" w:rsidRDefault="009F339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DFA38" w14:textId="77777777" w:rsidR="009F3396" w:rsidRDefault="009F3396">
    <w:pPr>
      <w:pStyle w:val="Intestazione"/>
    </w:pPr>
    <w:r>
      <w:rPr>
        <w:noProof/>
        <w:lang w:val="it-IT" w:eastAsia="it-IT"/>
      </w:rPr>
      <w:drawing>
        <wp:anchor distT="0" distB="0" distL="114300" distR="114300" simplePos="0" relativeHeight="251656704" behindDoc="0" locked="0" layoutInCell="1" allowOverlap="1" wp14:anchorId="7F9D03BA" wp14:editId="45A50067">
          <wp:simplePos x="0" y="0"/>
          <wp:positionH relativeFrom="column">
            <wp:posOffset>-433705</wp:posOffset>
          </wp:positionH>
          <wp:positionV relativeFrom="paragraph">
            <wp:posOffset>-183515</wp:posOffset>
          </wp:positionV>
          <wp:extent cx="1720850" cy="821055"/>
          <wp:effectExtent l="0" t="0" r="0" b="0"/>
          <wp:wrapNone/>
          <wp:docPr id="5" name="Immagine 6" descr="forma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descr="format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210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8C1A4BE8"/>
    <w:lvl w:ilvl="0">
      <w:start w:val="1"/>
      <w:numFmt w:val="decimal"/>
      <w:pStyle w:val="Numeroelenco"/>
      <w:lvlText w:val="%1."/>
      <w:lvlJc w:val="left"/>
      <w:pPr>
        <w:tabs>
          <w:tab w:val="num" w:pos="360"/>
        </w:tabs>
        <w:ind w:left="360" w:hanging="360"/>
      </w:p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900EA4"/>
    <w:multiLevelType w:val="hybridMultilevel"/>
    <w:tmpl w:val="92D8D83A"/>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0">
    <w:nsid w:val="0F974426"/>
    <w:multiLevelType w:val="hybridMultilevel"/>
    <w:tmpl w:val="3BD271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78F0D55"/>
    <w:multiLevelType w:val="hybridMultilevel"/>
    <w:tmpl w:val="4238F498"/>
    <w:lvl w:ilvl="0" w:tplc="1E285C3E">
      <w:start w:val="1"/>
      <w:numFmt w:val="bullet"/>
      <w:lvlText w:val=""/>
      <w:lvlJc w:val="left"/>
      <w:pPr>
        <w:tabs>
          <w:tab w:val="num" w:pos="720"/>
        </w:tabs>
        <w:ind w:left="720" w:hanging="360"/>
      </w:pPr>
      <w:rPr>
        <w:rFonts w:ascii="Symbol" w:hAnsi="Symbol" w:hint="default"/>
      </w:rPr>
    </w:lvl>
    <w:lvl w:ilvl="1" w:tplc="0FC4280A" w:tentative="1">
      <w:start w:val="1"/>
      <w:numFmt w:val="bullet"/>
      <w:lvlText w:val=""/>
      <w:lvlJc w:val="left"/>
      <w:pPr>
        <w:tabs>
          <w:tab w:val="num" w:pos="1440"/>
        </w:tabs>
        <w:ind w:left="1440" w:hanging="360"/>
      </w:pPr>
      <w:rPr>
        <w:rFonts w:ascii="Symbol" w:hAnsi="Symbol" w:hint="default"/>
      </w:rPr>
    </w:lvl>
    <w:lvl w:ilvl="2" w:tplc="63DC72AC" w:tentative="1">
      <w:start w:val="1"/>
      <w:numFmt w:val="bullet"/>
      <w:lvlText w:val=""/>
      <w:lvlJc w:val="left"/>
      <w:pPr>
        <w:tabs>
          <w:tab w:val="num" w:pos="2160"/>
        </w:tabs>
        <w:ind w:left="2160" w:hanging="360"/>
      </w:pPr>
      <w:rPr>
        <w:rFonts w:ascii="Symbol" w:hAnsi="Symbol" w:hint="default"/>
      </w:rPr>
    </w:lvl>
    <w:lvl w:ilvl="3" w:tplc="AA64615E" w:tentative="1">
      <w:start w:val="1"/>
      <w:numFmt w:val="bullet"/>
      <w:lvlText w:val=""/>
      <w:lvlJc w:val="left"/>
      <w:pPr>
        <w:tabs>
          <w:tab w:val="num" w:pos="2880"/>
        </w:tabs>
        <w:ind w:left="2880" w:hanging="360"/>
      </w:pPr>
      <w:rPr>
        <w:rFonts w:ascii="Symbol" w:hAnsi="Symbol" w:hint="default"/>
      </w:rPr>
    </w:lvl>
    <w:lvl w:ilvl="4" w:tplc="CC48952C" w:tentative="1">
      <w:start w:val="1"/>
      <w:numFmt w:val="bullet"/>
      <w:lvlText w:val=""/>
      <w:lvlJc w:val="left"/>
      <w:pPr>
        <w:tabs>
          <w:tab w:val="num" w:pos="3600"/>
        </w:tabs>
        <w:ind w:left="3600" w:hanging="360"/>
      </w:pPr>
      <w:rPr>
        <w:rFonts w:ascii="Symbol" w:hAnsi="Symbol" w:hint="default"/>
      </w:rPr>
    </w:lvl>
    <w:lvl w:ilvl="5" w:tplc="4D4A809A" w:tentative="1">
      <w:start w:val="1"/>
      <w:numFmt w:val="bullet"/>
      <w:lvlText w:val=""/>
      <w:lvlJc w:val="left"/>
      <w:pPr>
        <w:tabs>
          <w:tab w:val="num" w:pos="4320"/>
        </w:tabs>
        <w:ind w:left="4320" w:hanging="360"/>
      </w:pPr>
      <w:rPr>
        <w:rFonts w:ascii="Symbol" w:hAnsi="Symbol" w:hint="default"/>
      </w:rPr>
    </w:lvl>
    <w:lvl w:ilvl="6" w:tplc="32F8A5CA" w:tentative="1">
      <w:start w:val="1"/>
      <w:numFmt w:val="bullet"/>
      <w:lvlText w:val=""/>
      <w:lvlJc w:val="left"/>
      <w:pPr>
        <w:tabs>
          <w:tab w:val="num" w:pos="5040"/>
        </w:tabs>
        <w:ind w:left="5040" w:hanging="360"/>
      </w:pPr>
      <w:rPr>
        <w:rFonts w:ascii="Symbol" w:hAnsi="Symbol" w:hint="default"/>
      </w:rPr>
    </w:lvl>
    <w:lvl w:ilvl="7" w:tplc="A604722E" w:tentative="1">
      <w:start w:val="1"/>
      <w:numFmt w:val="bullet"/>
      <w:lvlText w:val=""/>
      <w:lvlJc w:val="left"/>
      <w:pPr>
        <w:tabs>
          <w:tab w:val="num" w:pos="5760"/>
        </w:tabs>
        <w:ind w:left="5760" w:hanging="360"/>
      </w:pPr>
      <w:rPr>
        <w:rFonts w:ascii="Symbol" w:hAnsi="Symbol" w:hint="default"/>
      </w:rPr>
    </w:lvl>
    <w:lvl w:ilvl="8" w:tplc="D98C772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CC5631F"/>
    <w:multiLevelType w:val="hybridMultilevel"/>
    <w:tmpl w:val="E6501E18"/>
    <w:lvl w:ilvl="0" w:tplc="E69C86E0">
      <w:start w:val="1"/>
      <w:numFmt w:val="bullet"/>
      <w:lvlText w:val=""/>
      <w:lvlJc w:val="left"/>
      <w:pPr>
        <w:tabs>
          <w:tab w:val="num" w:pos="720"/>
        </w:tabs>
        <w:ind w:left="720" w:hanging="360"/>
      </w:pPr>
      <w:rPr>
        <w:rFonts w:ascii="Symbol" w:hAnsi="Symbol" w:hint="default"/>
      </w:rPr>
    </w:lvl>
    <w:lvl w:ilvl="1" w:tplc="A668585E" w:tentative="1">
      <w:start w:val="1"/>
      <w:numFmt w:val="bullet"/>
      <w:lvlText w:val=""/>
      <w:lvlJc w:val="left"/>
      <w:pPr>
        <w:tabs>
          <w:tab w:val="num" w:pos="1440"/>
        </w:tabs>
        <w:ind w:left="1440" w:hanging="360"/>
      </w:pPr>
      <w:rPr>
        <w:rFonts w:ascii="Symbol" w:hAnsi="Symbol" w:hint="default"/>
      </w:rPr>
    </w:lvl>
    <w:lvl w:ilvl="2" w:tplc="8182CF7A" w:tentative="1">
      <w:start w:val="1"/>
      <w:numFmt w:val="bullet"/>
      <w:lvlText w:val=""/>
      <w:lvlJc w:val="left"/>
      <w:pPr>
        <w:tabs>
          <w:tab w:val="num" w:pos="2160"/>
        </w:tabs>
        <w:ind w:left="2160" w:hanging="360"/>
      </w:pPr>
      <w:rPr>
        <w:rFonts w:ascii="Symbol" w:hAnsi="Symbol" w:hint="default"/>
      </w:rPr>
    </w:lvl>
    <w:lvl w:ilvl="3" w:tplc="F4006D04" w:tentative="1">
      <w:start w:val="1"/>
      <w:numFmt w:val="bullet"/>
      <w:lvlText w:val=""/>
      <w:lvlJc w:val="left"/>
      <w:pPr>
        <w:tabs>
          <w:tab w:val="num" w:pos="2880"/>
        </w:tabs>
        <w:ind w:left="2880" w:hanging="360"/>
      </w:pPr>
      <w:rPr>
        <w:rFonts w:ascii="Symbol" w:hAnsi="Symbol" w:hint="default"/>
      </w:rPr>
    </w:lvl>
    <w:lvl w:ilvl="4" w:tplc="D2188D9A" w:tentative="1">
      <w:start w:val="1"/>
      <w:numFmt w:val="bullet"/>
      <w:lvlText w:val=""/>
      <w:lvlJc w:val="left"/>
      <w:pPr>
        <w:tabs>
          <w:tab w:val="num" w:pos="3600"/>
        </w:tabs>
        <w:ind w:left="3600" w:hanging="360"/>
      </w:pPr>
      <w:rPr>
        <w:rFonts w:ascii="Symbol" w:hAnsi="Symbol" w:hint="default"/>
      </w:rPr>
    </w:lvl>
    <w:lvl w:ilvl="5" w:tplc="D0E8151C" w:tentative="1">
      <w:start w:val="1"/>
      <w:numFmt w:val="bullet"/>
      <w:lvlText w:val=""/>
      <w:lvlJc w:val="left"/>
      <w:pPr>
        <w:tabs>
          <w:tab w:val="num" w:pos="4320"/>
        </w:tabs>
        <w:ind w:left="4320" w:hanging="360"/>
      </w:pPr>
      <w:rPr>
        <w:rFonts w:ascii="Symbol" w:hAnsi="Symbol" w:hint="default"/>
      </w:rPr>
    </w:lvl>
    <w:lvl w:ilvl="6" w:tplc="2D8A973A" w:tentative="1">
      <w:start w:val="1"/>
      <w:numFmt w:val="bullet"/>
      <w:lvlText w:val=""/>
      <w:lvlJc w:val="left"/>
      <w:pPr>
        <w:tabs>
          <w:tab w:val="num" w:pos="5040"/>
        </w:tabs>
        <w:ind w:left="5040" w:hanging="360"/>
      </w:pPr>
      <w:rPr>
        <w:rFonts w:ascii="Symbol" w:hAnsi="Symbol" w:hint="default"/>
      </w:rPr>
    </w:lvl>
    <w:lvl w:ilvl="7" w:tplc="36A25E4E" w:tentative="1">
      <w:start w:val="1"/>
      <w:numFmt w:val="bullet"/>
      <w:lvlText w:val=""/>
      <w:lvlJc w:val="left"/>
      <w:pPr>
        <w:tabs>
          <w:tab w:val="num" w:pos="5760"/>
        </w:tabs>
        <w:ind w:left="5760" w:hanging="360"/>
      </w:pPr>
      <w:rPr>
        <w:rFonts w:ascii="Symbol" w:hAnsi="Symbol" w:hint="default"/>
      </w:rPr>
    </w:lvl>
    <w:lvl w:ilvl="8" w:tplc="2DDA5B5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0355065"/>
    <w:multiLevelType w:val="hybridMultilevel"/>
    <w:tmpl w:val="EF7061E6"/>
    <w:lvl w:ilvl="0" w:tplc="E3D02176">
      <w:start w:val="1"/>
      <w:numFmt w:val="decimal"/>
      <w:lvlText w:val="%1)"/>
      <w:lvlJc w:val="left"/>
      <w:pPr>
        <w:tabs>
          <w:tab w:val="num" w:pos="644"/>
        </w:tabs>
        <w:ind w:left="644" w:hanging="360"/>
      </w:pPr>
      <w:rPr>
        <w:rFonts w:ascii="Times New Roman" w:hAnsi="Times New Roman" w:hint="default"/>
        <w:b w:val="0"/>
        <w:i w:val="0"/>
        <w:sz w:val="24"/>
        <w:szCs w:val="24"/>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25932386"/>
    <w:multiLevelType w:val="hybridMultilevel"/>
    <w:tmpl w:val="B78296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7D55B8A"/>
    <w:multiLevelType w:val="hybridMultilevel"/>
    <w:tmpl w:val="F078D042"/>
    <w:lvl w:ilvl="0" w:tplc="1A02461A">
      <w:start w:val="1"/>
      <w:numFmt w:val="bullet"/>
      <w:lvlText w:val=""/>
      <w:lvlJc w:val="left"/>
      <w:pPr>
        <w:tabs>
          <w:tab w:val="num" w:pos="720"/>
        </w:tabs>
        <w:ind w:left="720" w:hanging="360"/>
      </w:pPr>
      <w:rPr>
        <w:rFonts w:ascii="Symbol" w:hAnsi="Symbol" w:hint="default"/>
      </w:rPr>
    </w:lvl>
    <w:lvl w:ilvl="1" w:tplc="E592B2A6" w:tentative="1">
      <w:start w:val="1"/>
      <w:numFmt w:val="bullet"/>
      <w:lvlText w:val=""/>
      <w:lvlJc w:val="left"/>
      <w:pPr>
        <w:tabs>
          <w:tab w:val="num" w:pos="1440"/>
        </w:tabs>
        <w:ind w:left="1440" w:hanging="360"/>
      </w:pPr>
      <w:rPr>
        <w:rFonts w:ascii="Symbol" w:hAnsi="Symbol" w:hint="default"/>
      </w:rPr>
    </w:lvl>
    <w:lvl w:ilvl="2" w:tplc="1DDA7534" w:tentative="1">
      <w:start w:val="1"/>
      <w:numFmt w:val="bullet"/>
      <w:lvlText w:val=""/>
      <w:lvlJc w:val="left"/>
      <w:pPr>
        <w:tabs>
          <w:tab w:val="num" w:pos="2160"/>
        </w:tabs>
        <w:ind w:left="2160" w:hanging="360"/>
      </w:pPr>
      <w:rPr>
        <w:rFonts w:ascii="Symbol" w:hAnsi="Symbol" w:hint="default"/>
      </w:rPr>
    </w:lvl>
    <w:lvl w:ilvl="3" w:tplc="BA90CDA0" w:tentative="1">
      <w:start w:val="1"/>
      <w:numFmt w:val="bullet"/>
      <w:lvlText w:val=""/>
      <w:lvlJc w:val="left"/>
      <w:pPr>
        <w:tabs>
          <w:tab w:val="num" w:pos="2880"/>
        </w:tabs>
        <w:ind w:left="2880" w:hanging="360"/>
      </w:pPr>
      <w:rPr>
        <w:rFonts w:ascii="Symbol" w:hAnsi="Symbol" w:hint="default"/>
      </w:rPr>
    </w:lvl>
    <w:lvl w:ilvl="4" w:tplc="ED0A2060" w:tentative="1">
      <w:start w:val="1"/>
      <w:numFmt w:val="bullet"/>
      <w:lvlText w:val=""/>
      <w:lvlJc w:val="left"/>
      <w:pPr>
        <w:tabs>
          <w:tab w:val="num" w:pos="3600"/>
        </w:tabs>
        <w:ind w:left="3600" w:hanging="360"/>
      </w:pPr>
      <w:rPr>
        <w:rFonts w:ascii="Symbol" w:hAnsi="Symbol" w:hint="default"/>
      </w:rPr>
    </w:lvl>
    <w:lvl w:ilvl="5" w:tplc="69D6B8A6" w:tentative="1">
      <w:start w:val="1"/>
      <w:numFmt w:val="bullet"/>
      <w:lvlText w:val=""/>
      <w:lvlJc w:val="left"/>
      <w:pPr>
        <w:tabs>
          <w:tab w:val="num" w:pos="4320"/>
        </w:tabs>
        <w:ind w:left="4320" w:hanging="360"/>
      </w:pPr>
      <w:rPr>
        <w:rFonts w:ascii="Symbol" w:hAnsi="Symbol" w:hint="default"/>
      </w:rPr>
    </w:lvl>
    <w:lvl w:ilvl="6" w:tplc="63FE9E0A" w:tentative="1">
      <w:start w:val="1"/>
      <w:numFmt w:val="bullet"/>
      <w:lvlText w:val=""/>
      <w:lvlJc w:val="left"/>
      <w:pPr>
        <w:tabs>
          <w:tab w:val="num" w:pos="5040"/>
        </w:tabs>
        <w:ind w:left="5040" w:hanging="360"/>
      </w:pPr>
      <w:rPr>
        <w:rFonts w:ascii="Symbol" w:hAnsi="Symbol" w:hint="default"/>
      </w:rPr>
    </w:lvl>
    <w:lvl w:ilvl="7" w:tplc="7A4E8E62" w:tentative="1">
      <w:start w:val="1"/>
      <w:numFmt w:val="bullet"/>
      <w:lvlText w:val=""/>
      <w:lvlJc w:val="left"/>
      <w:pPr>
        <w:tabs>
          <w:tab w:val="num" w:pos="5760"/>
        </w:tabs>
        <w:ind w:left="5760" w:hanging="360"/>
      </w:pPr>
      <w:rPr>
        <w:rFonts w:ascii="Symbol" w:hAnsi="Symbol" w:hint="default"/>
      </w:rPr>
    </w:lvl>
    <w:lvl w:ilvl="8" w:tplc="C8E2220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BC678D2"/>
    <w:multiLevelType w:val="hybridMultilevel"/>
    <w:tmpl w:val="9FAE7F04"/>
    <w:lvl w:ilvl="0" w:tplc="3C0AA026">
      <w:start w:val="1"/>
      <w:numFmt w:val="bullet"/>
      <w:lvlText w:val=""/>
      <w:lvlJc w:val="left"/>
      <w:pPr>
        <w:tabs>
          <w:tab w:val="num" w:pos="720"/>
        </w:tabs>
        <w:ind w:left="720" w:hanging="360"/>
      </w:pPr>
      <w:rPr>
        <w:rFonts w:ascii="Symbol" w:hAnsi="Symbol" w:hint="default"/>
      </w:rPr>
    </w:lvl>
    <w:lvl w:ilvl="1" w:tplc="6ED450D6" w:tentative="1">
      <w:start w:val="1"/>
      <w:numFmt w:val="bullet"/>
      <w:lvlText w:val=""/>
      <w:lvlJc w:val="left"/>
      <w:pPr>
        <w:tabs>
          <w:tab w:val="num" w:pos="1440"/>
        </w:tabs>
        <w:ind w:left="1440" w:hanging="360"/>
      </w:pPr>
      <w:rPr>
        <w:rFonts w:ascii="Symbol" w:hAnsi="Symbol" w:hint="default"/>
      </w:rPr>
    </w:lvl>
    <w:lvl w:ilvl="2" w:tplc="AA1A201E" w:tentative="1">
      <w:start w:val="1"/>
      <w:numFmt w:val="bullet"/>
      <w:lvlText w:val=""/>
      <w:lvlJc w:val="left"/>
      <w:pPr>
        <w:tabs>
          <w:tab w:val="num" w:pos="2160"/>
        </w:tabs>
        <w:ind w:left="2160" w:hanging="360"/>
      </w:pPr>
      <w:rPr>
        <w:rFonts w:ascii="Symbol" w:hAnsi="Symbol" w:hint="default"/>
      </w:rPr>
    </w:lvl>
    <w:lvl w:ilvl="3" w:tplc="8D6E2F22" w:tentative="1">
      <w:start w:val="1"/>
      <w:numFmt w:val="bullet"/>
      <w:lvlText w:val=""/>
      <w:lvlJc w:val="left"/>
      <w:pPr>
        <w:tabs>
          <w:tab w:val="num" w:pos="2880"/>
        </w:tabs>
        <w:ind w:left="2880" w:hanging="360"/>
      </w:pPr>
      <w:rPr>
        <w:rFonts w:ascii="Symbol" w:hAnsi="Symbol" w:hint="default"/>
      </w:rPr>
    </w:lvl>
    <w:lvl w:ilvl="4" w:tplc="8EE46980" w:tentative="1">
      <w:start w:val="1"/>
      <w:numFmt w:val="bullet"/>
      <w:lvlText w:val=""/>
      <w:lvlJc w:val="left"/>
      <w:pPr>
        <w:tabs>
          <w:tab w:val="num" w:pos="3600"/>
        </w:tabs>
        <w:ind w:left="3600" w:hanging="360"/>
      </w:pPr>
      <w:rPr>
        <w:rFonts w:ascii="Symbol" w:hAnsi="Symbol" w:hint="default"/>
      </w:rPr>
    </w:lvl>
    <w:lvl w:ilvl="5" w:tplc="C4CE870C" w:tentative="1">
      <w:start w:val="1"/>
      <w:numFmt w:val="bullet"/>
      <w:lvlText w:val=""/>
      <w:lvlJc w:val="left"/>
      <w:pPr>
        <w:tabs>
          <w:tab w:val="num" w:pos="4320"/>
        </w:tabs>
        <w:ind w:left="4320" w:hanging="360"/>
      </w:pPr>
      <w:rPr>
        <w:rFonts w:ascii="Symbol" w:hAnsi="Symbol" w:hint="default"/>
      </w:rPr>
    </w:lvl>
    <w:lvl w:ilvl="6" w:tplc="8062CE66" w:tentative="1">
      <w:start w:val="1"/>
      <w:numFmt w:val="bullet"/>
      <w:lvlText w:val=""/>
      <w:lvlJc w:val="left"/>
      <w:pPr>
        <w:tabs>
          <w:tab w:val="num" w:pos="5040"/>
        </w:tabs>
        <w:ind w:left="5040" w:hanging="360"/>
      </w:pPr>
      <w:rPr>
        <w:rFonts w:ascii="Symbol" w:hAnsi="Symbol" w:hint="default"/>
      </w:rPr>
    </w:lvl>
    <w:lvl w:ilvl="7" w:tplc="C792E686" w:tentative="1">
      <w:start w:val="1"/>
      <w:numFmt w:val="bullet"/>
      <w:lvlText w:val=""/>
      <w:lvlJc w:val="left"/>
      <w:pPr>
        <w:tabs>
          <w:tab w:val="num" w:pos="5760"/>
        </w:tabs>
        <w:ind w:left="5760" w:hanging="360"/>
      </w:pPr>
      <w:rPr>
        <w:rFonts w:ascii="Symbol" w:hAnsi="Symbol" w:hint="default"/>
      </w:rPr>
    </w:lvl>
    <w:lvl w:ilvl="8" w:tplc="6382F5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0B55DA5"/>
    <w:multiLevelType w:val="hybridMultilevel"/>
    <w:tmpl w:val="774AD0D6"/>
    <w:lvl w:ilvl="0" w:tplc="29D09C02">
      <w:start w:val="1"/>
      <w:numFmt w:val="bullet"/>
      <w:lvlText w:val=""/>
      <w:lvlJc w:val="left"/>
      <w:pPr>
        <w:tabs>
          <w:tab w:val="num" w:pos="720"/>
        </w:tabs>
        <w:ind w:left="720" w:hanging="360"/>
      </w:pPr>
      <w:rPr>
        <w:rFonts w:ascii="Symbol" w:hAnsi="Symbol" w:hint="default"/>
      </w:rPr>
    </w:lvl>
    <w:lvl w:ilvl="1" w:tplc="9C26FDD4" w:tentative="1">
      <w:start w:val="1"/>
      <w:numFmt w:val="bullet"/>
      <w:lvlText w:val=""/>
      <w:lvlJc w:val="left"/>
      <w:pPr>
        <w:tabs>
          <w:tab w:val="num" w:pos="1440"/>
        </w:tabs>
        <w:ind w:left="1440" w:hanging="360"/>
      </w:pPr>
      <w:rPr>
        <w:rFonts w:ascii="Symbol" w:hAnsi="Symbol" w:hint="default"/>
      </w:rPr>
    </w:lvl>
    <w:lvl w:ilvl="2" w:tplc="31086320" w:tentative="1">
      <w:start w:val="1"/>
      <w:numFmt w:val="bullet"/>
      <w:lvlText w:val=""/>
      <w:lvlJc w:val="left"/>
      <w:pPr>
        <w:tabs>
          <w:tab w:val="num" w:pos="2160"/>
        </w:tabs>
        <w:ind w:left="2160" w:hanging="360"/>
      </w:pPr>
      <w:rPr>
        <w:rFonts w:ascii="Symbol" w:hAnsi="Symbol" w:hint="default"/>
      </w:rPr>
    </w:lvl>
    <w:lvl w:ilvl="3" w:tplc="22D8182E" w:tentative="1">
      <w:start w:val="1"/>
      <w:numFmt w:val="bullet"/>
      <w:lvlText w:val=""/>
      <w:lvlJc w:val="left"/>
      <w:pPr>
        <w:tabs>
          <w:tab w:val="num" w:pos="2880"/>
        </w:tabs>
        <w:ind w:left="2880" w:hanging="360"/>
      </w:pPr>
      <w:rPr>
        <w:rFonts w:ascii="Symbol" w:hAnsi="Symbol" w:hint="default"/>
      </w:rPr>
    </w:lvl>
    <w:lvl w:ilvl="4" w:tplc="1C8A3AAE" w:tentative="1">
      <w:start w:val="1"/>
      <w:numFmt w:val="bullet"/>
      <w:lvlText w:val=""/>
      <w:lvlJc w:val="left"/>
      <w:pPr>
        <w:tabs>
          <w:tab w:val="num" w:pos="3600"/>
        </w:tabs>
        <w:ind w:left="3600" w:hanging="360"/>
      </w:pPr>
      <w:rPr>
        <w:rFonts w:ascii="Symbol" w:hAnsi="Symbol" w:hint="default"/>
      </w:rPr>
    </w:lvl>
    <w:lvl w:ilvl="5" w:tplc="737E175C" w:tentative="1">
      <w:start w:val="1"/>
      <w:numFmt w:val="bullet"/>
      <w:lvlText w:val=""/>
      <w:lvlJc w:val="left"/>
      <w:pPr>
        <w:tabs>
          <w:tab w:val="num" w:pos="4320"/>
        </w:tabs>
        <w:ind w:left="4320" w:hanging="360"/>
      </w:pPr>
      <w:rPr>
        <w:rFonts w:ascii="Symbol" w:hAnsi="Symbol" w:hint="default"/>
      </w:rPr>
    </w:lvl>
    <w:lvl w:ilvl="6" w:tplc="A82289EA" w:tentative="1">
      <w:start w:val="1"/>
      <w:numFmt w:val="bullet"/>
      <w:lvlText w:val=""/>
      <w:lvlJc w:val="left"/>
      <w:pPr>
        <w:tabs>
          <w:tab w:val="num" w:pos="5040"/>
        </w:tabs>
        <w:ind w:left="5040" w:hanging="360"/>
      </w:pPr>
      <w:rPr>
        <w:rFonts w:ascii="Symbol" w:hAnsi="Symbol" w:hint="default"/>
      </w:rPr>
    </w:lvl>
    <w:lvl w:ilvl="7" w:tplc="48ECEAE8" w:tentative="1">
      <w:start w:val="1"/>
      <w:numFmt w:val="bullet"/>
      <w:lvlText w:val=""/>
      <w:lvlJc w:val="left"/>
      <w:pPr>
        <w:tabs>
          <w:tab w:val="num" w:pos="5760"/>
        </w:tabs>
        <w:ind w:left="5760" w:hanging="360"/>
      </w:pPr>
      <w:rPr>
        <w:rFonts w:ascii="Symbol" w:hAnsi="Symbol" w:hint="default"/>
      </w:rPr>
    </w:lvl>
    <w:lvl w:ilvl="8" w:tplc="71DC8F4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1FF494B"/>
    <w:multiLevelType w:val="hybridMultilevel"/>
    <w:tmpl w:val="13446F58"/>
    <w:lvl w:ilvl="0" w:tplc="0AAA8C62">
      <w:start w:val="500"/>
      <w:numFmt w:val="bullet"/>
      <w:lvlText w:val="-"/>
      <w:lvlJc w:val="left"/>
      <w:pPr>
        <w:ind w:left="360" w:hanging="360"/>
      </w:pPr>
      <w:rPr>
        <w:rFonts w:ascii="Calibri" w:eastAsia="Calibri" w:hAnsi="Calibri"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2" w15:restartNumberingAfterBreak="0">
    <w:nsid w:val="34167C7F"/>
    <w:multiLevelType w:val="hybridMultilevel"/>
    <w:tmpl w:val="CB10BF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483336F"/>
    <w:multiLevelType w:val="hybridMultilevel"/>
    <w:tmpl w:val="F0BA932E"/>
    <w:lvl w:ilvl="0" w:tplc="B93E039E">
      <w:start w:val="1"/>
      <w:numFmt w:val="bullet"/>
      <w:lvlText w:val=""/>
      <w:lvlJc w:val="left"/>
      <w:pPr>
        <w:tabs>
          <w:tab w:val="num" w:pos="720"/>
        </w:tabs>
        <w:ind w:left="720" w:hanging="360"/>
      </w:pPr>
      <w:rPr>
        <w:rFonts w:ascii="Symbol" w:hAnsi="Symbol" w:hint="default"/>
      </w:rPr>
    </w:lvl>
    <w:lvl w:ilvl="1" w:tplc="2E06E2F6" w:tentative="1">
      <w:start w:val="1"/>
      <w:numFmt w:val="bullet"/>
      <w:lvlText w:val=""/>
      <w:lvlJc w:val="left"/>
      <w:pPr>
        <w:tabs>
          <w:tab w:val="num" w:pos="1440"/>
        </w:tabs>
        <w:ind w:left="1440" w:hanging="360"/>
      </w:pPr>
      <w:rPr>
        <w:rFonts w:ascii="Symbol" w:hAnsi="Symbol" w:hint="default"/>
      </w:rPr>
    </w:lvl>
    <w:lvl w:ilvl="2" w:tplc="B770B154" w:tentative="1">
      <w:start w:val="1"/>
      <w:numFmt w:val="bullet"/>
      <w:lvlText w:val=""/>
      <w:lvlJc w:val="left"/>
      <w:pPr>
        <w:tabs>
          <w:tab w:val="num" w:pos="2160"/>
        </w:tabs>
        <w:ind w:left="2160" w:hanging="360"/>
      </w:pPr>
      <w:rPr>
        <w:rFonts w:ascii="Symbol" w:hAnsi="Symbol" w:hint="default"/>
      </w:rPr>
    </w:lvl>
    <w:lvl w:ilvl="3" w:tplc="72B273C2" w:tentative="1">
      <w:start w:val="1"/>
      <w:numFmt w:val="bullet"/>
      <w:lvlText w:val=""/>
      <w:lvlJc w:val="left"/>
      <w:pPr>
        <w:tabs>
          <w:tab w:val="num" w:pos="2880"/>
        </w:tabs>
        <w:ind w:left="2880" w:hanging="360"/>
      </w:pPr>
      <w:rPr>
        <w:rFonts w:ascii="Symbol" w:hAnsi="Symbol" w:hint="default"/>
      </w:rPr>
    </w:lvl>
    <w:lvl w:ilvl="4" w:tplc="3AB23DAA" w:tentative="1">
      <w:start w:val="1"/>
      <w:numFmt w:val="bullet"/>
      <w:lvlText w:val=""/>
      <w:lvlJc w:val="left"/>
      <w:pPr>
        <w:tabs>
          <w:tab w:val="num" w:pos="3600"/>
        </w:tabs>
        <w:ind w:left="3600" w:hanging="360"/>
      </w:pPr>
      <w:rPr>
        <w:rFonts w:ascii="Symbol" w:hAnsi="Symbol" w:hint="default"/>
      </w:rPr>
    </w:lvl>
    <w:lvl w:ilvl="5" w:tplc="05562B8E" w:tentative="1">
      <w:start w:val="1"/>
      <w:numFmt w:val="bullet"/>
      <w:lvlText w:val=""/>
      <w:lvlJc w:val="left"/>
      <w:pPr>
        <w:tabs>
          <w:tab w:val="num" w:pos="4320"/>
        </w:tabs>
        <w:ind w:left="4320" w:hanging="360"/>
      </w:pPr>
      <w:rPr>
        <w:rFonts w:ascii="Symbol" w:hAnsi="Symbol" w:hint="default"/>
      </w:rPr>
    </w:lvl>
    <w:lvl w:ilvl="6" w:tplc="2A765A60" w:tentative="1">
      <w:start w:val="1"/>
      <w:numFmt w:val="bullet"/>
      <w:lvlText w:val=""/>
      <w:lvlJc w:val="left"/>
      <w:pPr>
        <w:tabs>
          <w:tab w:val="num" w:pos="5040"/>
        </w:tabs>
        <w:ind w:left="5040" w:hanging="360"/>
      </w:pPr>
      <w:rPr>
        <w:rFonts w:ascii="Symbol" w:hAnsi="Symbol" w:hint="default"/>
      </w:rPr>
    </w:lvl>
    <w:lvl w:ilvl="7" w:tplc="70AE6026" w:tentative="1">
      <w:start w:val="1"/>
      <w:numFmt w:val="bullet"/>
      <w:lvlText w:val=""/>
      <w:lvlJc w:val="left"/>
      <w:pPr>
        <w:tabs>
          <w:tab w:val="num" w:pos="5760"/>
        </w:tabs>
        <w:ind w:left="5760" w:hanging="360"/>
      </w:pPr>
      <w:rPr>
        <w:rFonts w:ascii="Symbol" w:hAnsi="Symbol" w:hint="default"/>
      </w:rPr>
    </w:lvl>
    <w:lvl w:ilvl="8" w:tplc="E64A29D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94079AE"/>
    <w:multiLevelType w:val="hybridMultilevel"/>
    <w:tmpl w:val="A7645A26"/>
    <w:lvl w:ilvl="0" w:tplc="D892D540">
      <w:start w:val="1"/>
      <w:numFmt w:val="bullet"/>
      <w:lvlText w:val=""/>
      <w:lvlJc w:val="left"/>
      <w:pPr>
        <w:tabs>
          <w:tab w:val="num" w:pos="720"/>
        </w:tabs>
        <w:ind w:left="720" w:hanging="360"/>
      </w:pPr>
      <w:rPr>
        <w:rFonts w:ascii="Symbol" w:hAnsi="Symbol" w:hint="default"/>
      </w:rPr>
    </w:lvl>
    <w:lvl w:ilvl="1" w:tplc="77661174" w:tentative="1">
      <w:start w:val="1"/>
      <w:numFmt w:val="bullet"/>
      <w:lvlText w:val=""/>
      <w:lvlJc w:val="left"/>
      <w:pPr>
        <w:tabs>
          <w:tab w:val="num" w:pos="1440"/>
        </w:tabs>
        <w:ind w:left="1440" w:hanging="360"/>
      </w:pPr>
      <w:rPr>
        <w:rFonts w:ascii="Symbol" w:hAnsi="Symbol" w:hint="default"/>
      </w:rPr>
    </w:lvl>
    <w:lvl w:ilvl="2" w:tplc="DF8A3D82" w:tentative="1">
      <w:start w:val="1"/>
      <w:numFmt w:val="bullet"/>
      <w:lvlText w:val=""/>
      <w:lvlJc w:val="left"/>
      <w:pPr>
        <w:tabs>
          <w:tab w:val="num" w:pos="2160"/>
        </w:tabs>
        <w:ind w:left="2160" w:hanging="360"/>
      </w:pPr>
      <w:rPr>
        <w:rFonts w:ascii="Symbol" w:hAnsi="Symbol" w:hint="default"/>
      </w:rPr>
    </w:lvl>
    <w:lvl w:ilvl="3" w:tplc="FE84CAEA" w:tentative="1">
      <w:start w:val="1"/>
      <w:numFmt w:val="bullet"/>
      <w:lvlText w:val=""/>
      <w:lvlJc w:val="left"/>
      <w:pPr>
        <w:tabs>
          <w:tab w:val="num" w:pos="2880"/>
        </w:tabs>
        <w:ind w:left="2880" w:hanging="360"/>
      </w:pPr>
      <w:rPr>
        <w:rFonts w:ascii="Symbol" w:hAnsi="Symbol" w:hint="default"/>
      </w:rPr>
    </w:lvl>
    <w:lvl w:ilvl="4" w:tplc="30CC8922" w:tentative="1">
      <w:start w:val="1"/>
      <w:numFmt w:val="bullet"/>
      <w:lvlText w:val=""/>
      <w:lvlJc w:val="left"/>
      <w:pPr>
        <w:tabs>
          <w:tab w:val="num" w:pos="3600"/>
        </w:tabs>
        <w:ind w:left="3600" w:hanging="360"/>
      </w:pPr>
      <w:rPr>
        <w:rFonts w:ascii="Symbol" w:hAnsi="Symbol" w:hint="default"/>
      </w:rPr>
    </w:lvl>
    <w:lvl w:ilvl="5" w:tplc="6FF456EC" w:tentative="1">
      <w:start w:val="1"/>
      <w:numFmt w:val="bullet"/>
      <w:lvlText w:val=""/>
      <w:lvlJc w:val="left"/>
      <w:pPr>
        <w:tabs>
          <w:tab w:val="num" w:pos="4320"/>
        </w:tabs>
        <w:ind w:left="4320" w:hanging="360"/>
      </w:pPr>
      <w:rPr>
        <w:rFonts w:ascii="Symbol" w:hAnsi="Symbol" w:hint="default"/>
      </w:rPr>
    </w:lvl>
    <w:lvl w:ilvl="6" w:tplc="07B06E4C" w:tentative="1">
      <w:start w:val="1"/>
      <w:numFmt w:val="bullet"/>
      <w:lvlText w:val=""/>
      <w:lvlJc w:val="left"/>
      <w:pPr>
        <w:tabs>
          <w:tab w:val="num" w:pos="5040"/>
        </w:tabs>
        <w:ind w:left="5040" w:hanging="360"/>
      </w:pPr>
      <w:rPr>
        <w:rFonts w:ascii="Symbol" w:hAnsi="Symbol" w:hint="default"/>
      </w:rPr>
    </w:lvl>
    <w:lvl w:ilvl="7" w:tplc="BCE887DA" w:tentative="1">
      <w:start w:val="1"/>
      <w:numFmt w:val="bullet"/>
      <w:lvlText w:val=""/>
      <w:lvlJc w:val="left"/>
      <w:pPr>
        <w:tabs>
          <w:tab w:val="num" w:pos="5760"/>
        </w:tabs>
        <w:ind w:left="5760" w:hanging="360"/>
      </w:pPr>
      <w:rPr>
        <w:rFonts w:ascii="Symbol" w:hAnsi="Symbol" w:hint="default"/>
      </w:rPr>
    </w:lvl>
    <w:lvl w:ilvl="8" w:tplc="39909EC8"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EC136BD"/>
    <w:multiLevelType w:val="hybridMultilevel"/>
    <w:tmpl w:val="3B8E157E"/>
    <w:lvl w:ilvl="0" w:tplc="BFE6506E">
      <w:start w:val="1"/>
      <w:numFmt w:val="bullet"/>
      <w:lvlText w:val=""/>
      <w:lvlJc w:val="left"/>
      <w:pPr>
        <w:tabs>
          <w:tab w:val="num" w:pos="720"/>
        </w:tabs>
        <w:ind w:left="720" w:hanging="360"/>
      </w:pPr>
      <w:rPr>
        <w:rFonts w:ascii="Symbol" w:hAnsi="Symbol" w:hint="default"/>
      </w:rPr>
    </w:lvl>
    <w:lvl w:ilvl="1" w:tplc="DF78B364">
      <w:start w:val="109"/>
      <w:numFmt w:val="bullet"/>
      <w:lvlText w:val=""/>
      <w:lvlJc w:val="left"/>
      <w:pPr>
        <w:tabs>
          <w:tab w:val="num" w:pos="1440"/>
        </w:tabs>
        <w:ind w:left="1440" w:hanging="360"/>
      </w:pPr>
      <w:rPr>
        <w:rFonts w:ascii="Symbol" w:hAnsi="Symbol" w:hint="default"/>
      </w:rPr>
    </w:lvl>
    <w:lvl w:ilvl="2" w:tplc="724E7FD2" w:tentative="1">
      <w:start w:val="1"/>
      <w:numFmt w:val="bullet"/>
      <w:lvlText w:val=""/>
      <w:lvlJc w:val="left"/>
      <w:pPr>
        <w:tabs>
          <w:tab w:val="num" w:pos="2160"/>
        </w:tabs>
        <w:ind w:left="2160" w:hanging="360"/>
      </w:pPr>
      <w:rPr>
        <w:rFonts w:ascii="Symbol" w:hAnsi="Symbol" w:hint="default"/>
      </w:rPr>
    </w:lvl>
    <w:lvl w:ilvl="3" w:tplc="FBA8FBA4" w:tentative="1">
      <w:start w:val="1"/>
      <w:numFmt w:val="bullet"/>
      <w:lvlText w:val=""/>
      <w:lvlJc w:val="left"/>
      <w:pPr>
        <w:tabs>
          <w:tab w:val="num" w:pos="2880"/>
        </w:tabs>
        <w:ind w:left="2880" w:hanging="360"/>
      </w:pPr>
      <w:rPr>
        <w:rFonts w:ascii="Symbol" w:hAnsi="Symbol" w:hint="default"/>
      </w:rPr>
    </w:lvl>
    <w:lvl w:ilvl="4" w:tplc="73C83AFC" w:tentative="1">
      <w:start w:val="1"/>
      <w:numFmt w:val="bullet"/>
      <w:lvlText w:val=""/>
      <w:lvlJc w:val="left"/>
      <w:pPr>
        <w:tabs>
          <w:tab w:val="num" w:pos="3600"/>
        </w:tabs>
        <w:ind w:left="3600" w:hanging="360"/>
      </w:pPr>
      <w:rPr>
        <w:rFonts w:ascii="Symbol" w:hAnsi="Symbol" w:hint="default"/>
      </w:rPr>
    </w:lvl>
    <w:lvl w:ilvl="5" w:tplc="5C0475E4" w:tentative="1">
      <w:start w:val="1"/>
      <w:numFmt w:val="bullet"/>
      <w:lvlText w:val=""/>
      <w:lvlJc w:val="left"/>
      <w:pPr>
        <w:tabs>
          <w:tab w:val="num" w:pos="4320"/>
        </w:tabs>
        <w:ind w:left="4320" w:hanging="360"/>
      </w:pPr>
      <w:rPr>
        <w:rFonts w:ascii="Symbol" w:hAnsi="Symbol" w:hint="default"/>
      </w:rPr>
    </w:lvl>
    <w:lvl w:ilvl="6" w:tplc="10DC150C" w:tentative="1">
      <w:start w:val="1"/>
      <w:numFmt w:val="bullet"/>
      <w:lvlText w:val=""/>
      <w:lvlJc w:val="left"/>
      <w:pPr>
        <w:tabs>
          <w:tab w:val="num" w:pos="5040"/>
        </w:tabs>
        <w:ind w:left="5040" w:hanging="360"/>
      </w:pPr>
      <w:rPr>
        <w:rFonts w:ascii="Symbol" w:hAnsi="Symbol" w:hint="default"/>
      </w:rPr>
    </w:lvl>
    <w:lvl w:ilvl="7" w:tplc="C360B3FE" w:tentative="1">
      <w:start w:val="1"/>
      <w:numFmt w:val="bullet"/>
      <w:lvlText w:val=""/>
      <w:lvlJc w:val="left"/>
      <w:pPr>
        <w:tabs>
          <w:tab w:val="num" w:pos="5760"/>
        </w:tabs>
        <w:ind w:left="5760" w:hanging="360"/>
      </w:pPr>
      <w:rPr>
        <w:rFonts w:ascii="Symbol" w:hAnsi="Symbol" w:hint="default"/>
      </w:rPr>
    </w:lvl>
    <w:lvl w:ilvl="8" w:tplc="C1BC041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0D606F7"/>
    <w:multiLevelType w:val="hybridMultilevel"/>
    <w:tmpl w:val="A13292E2"/>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7" w15:restartNumberingAfterBreak="0">
    <w:nsid w:val="421B59C7"/>
    <w:multiLevelType w:val="hybridMultilevel"/>
    <w:tmpl w:val="CE064776"/>
    <w:lvl w:ilvl="0" w:tplc="D884ECDC">
      <w:start w:val="1"/>
      <w:numFmt w:val="bullet"/>
      <w:lvlText w:val=""/>
      <w:lvlJc w:val="left"/>
      <w:pPr>
        <w:tabs>
          <w:tab w:val="num" w:pos="720"/>
        </w:tabs>
        <w:ind w:left="720" w:hanging="360"/>
      </w:pPr>
      <w:rPr>
        <w:rFonts w:ascii="Symbol" w:hAnsi="Symbol" w:hint="default"/>
      </w:rPr>
    </w:lvl>
    <w:lvl w:ilvl="1" w:tplc="5EFA17B6" w:tentative="1">
      <w:start w:val="1"/>
      <w:numFmt w:val="bullet"/>
      <w:lvlText w:val=""/>
      <w:lvlJc w:val="left"/>
      <w:pPr>
        <w:tabs>
          <w:tab w:val="num" w:pos="1440"/>
        </w:tabs>
        <w:ind w:left="1440" w:hanging="360"/>
      </w:pPr>
      <w:rPr>
        <w:rFonts w:ascii="Symbol" w:hAnsi="Symbol" w:hint="default"/>
      </w:rPr>
    </w:lvl>
    <w:lvl w:ilvl="2" w:tplc="1D7A1270" w:tentative="1">
      <w:start w:val="1"/>
      <w:numFmt w:val="bullet"/>
      <w:lvlText w:val=""/>
      <w:lvlJc w:val="left"/>
      <w:pPr>
        <w:tabs>
          <w:tab w:val="num" w:pos="2160"/>
        </w:tabs>
        <w:ind w:left="2160" w:hanging="360"/>
      </w:pPr>
      <w:rPr>
        <w:rFonts w:ascii="Symbol" w:hAnsi="Symbol" w:hint="default"/>
      </w:rPr>
    </w:lvl>
    <w:lvl w:ilvl="3" w:tplc="B7E680DA" w:tentative="1">
      <w:start w:val="1"/>
      <w:numFmt w:val="bullet"/>
      <w:lvlText w:val=""/>
      <w:lvlJc w:val="left"/>
      <w:pPr>
        <w:tabs>
          <w:tab w:val="num" w:pos="2880"/>
        </w:tabs>
        <w:ind w:left="2880" w:hanging="360"/>
      </w:pPr>
      <w:rPr>
        <w:rFonts w:ascii="Symbol" w:hAnsi="Symbol" w:hint="default"/>
      </w:rPr>
    </w:lvl>
    <w:lvl w:ilvl="4" w:tplc="9AFC62DC" w:tentative="1">
      <w:start w:val="1"/>
      <w:numFmt w:val="bullet"/>
      <w:lvlText w:val=""/>
      <w:lvlJc w:val="left"/>
      <w:pPr>
        <w:tabs>
          <w:tab w:val="num" w:pos="3600"/>
        </w:tabs>
        <w:ind w:left="3600" w:hanging="360"/>
      </w:pPr>
      <w:rPr>
        <w:rFonts w:ascii="Symbol" w:hAnsi="Symbol" w:hint="default"/>
      </w:rPr>
    </w:lvl>
    <w:lvl w:ilvl="5" w:tplc="05E818BA" w:tentative="1">
      <w:start w:val="1"/>
      <w:numFmt w:val="bullet"/>
      <w:lvlText w:val=""/>
      <w:lvlJc w:val="left"/>
      <w:pPr>
        <w:tabs>
          <w:tab w:val="num" w:pos="4320"/>
        </w:tabs>
        <w:ind w:left="4320" w:hanging="360"/>
      </w:pPr>
      <w:rPr>
        <w:rFonts w:ascii="Symbol" w:hAnsi="Symbol" w:hint="default"/>
      </w:rPr>
    </w:lvl>
    <w:lvl w:ilvl="6" w:tplc="FEB05B1E" w:tentative="1">
      <w:start w:val="1"/>
      <w:numFmt w:val="bullet"/>
      <w:lvlText w:val=""/>
      <w:lvlJc w:val="left"/>
      <w:pPr>
        <w:tabs>
          <w:tab w:val="num" w:pos="5040"/>
        </w:tabs>
        <w:ind w:left="5040" w:hanging="360"/>
      </w:pPr>
      <w:rPr>
        <w:rFonts w:ascii="Symbol" w:hAnsi="Symbol" w:hint="default"/>
      </w:rPr>
    </w:lvl>
    <w:lvl w:ilvl="7" w:tplc="166C755C" w:tentative="1">
      <w:start w:val="1"/>
      <w:numFmt w:val="bullet"/>
      <w:lvlText w:val=""/>
      <w:lvlJc w:val="left"/>
      <w:pPr>
        <w:tabs>
          <w:tab w:val="num" w:pos="5760"/>
        </w:tabs>
        <w:ind w:left="5760" w:hanging="360"/>
      </w:pPr>
      <w:rPr>
        <w:rFonts w:ascii="Symbol" w:hAnsi="Symbol" w:hint="default"/>
      </w:rPr>
    </w:lvl>
    <w:lvl w:ilvl="8" w:tplc="DD188D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6ED248C"/>
    <w:multiLevelType w:val="hybridMultilevel"/>
    <w:tmpl w:val="87F8C960"/>
    <w:lvl w:ilvl="0" w:tplc="18C21204">
      <w:start w:val="1"/>
      <w:numFmt w:val="bullet"/>
      <w:lvlText w:val=""/>
      <w:lvlJc w:val="left"/>
      <w:pPr>
        <w:tabs>
          <w:tab w:val="num" w:pos="720"/>
        </w:tabs>
        <w:ind w:left="720" w:hanging="360"/>
      </w:pPr>
      <w:rPr>
        <w:rFonts w:ascii="Symbol" w:hAnsi="Symbol" w:hint="default"/>
      </w:rPr>
    </w:lvl>
    <w:lvl w:ilvl="1" w:tplc="74A6670A" w:tentative="1">
      <w:start w:val="1"/>
      <w:numFmt w:val="bullet"/>
      <w:lvlText w:val=""/>
      <w:lvlJc w:val="left"/>
      <w:pPr>
        <w:tabs>
          <w:tab w:val="num" w:pos="1440"/>
        </w:tabs>
        <w:ind w:left="1440" w:hanging="360"/>
      </w:pPr>
      <w:rPr>
        <w:rFonts w:ascii="Symbol" w:hAnsi="Symbol" w:hint="default"/>
      </w:rPr>
    </w:lvl>
    <w:lvl w:ilvl="2" w:tplc="45B6D3C6" w:tentative="1">
      <w:start w:val="1"/>
      <w:numFmt w:val="bullet"/>
      <w:lvlText w:val=""/>
      <w:lvlJc w:val="left"/>
      <w:pPr>
        <w:tabs>
          <w:tab w:val="num" w:pos="2160"/>
        </w:tabs>
        <w:ind w:left="2160" w:hanging="360"/>
      </w:pPr>
      <w:rPr>
        <w:rFonts w:ascii="Symbol" w:hAnsi="Symbol" w:hint="default"/>
      </w:rPr>
    </w:lvl>
    <w:lvl w:ilvl="3" w:tplc="EA0EC1B0" w:tentative="1">
      <w:start w:val="1"/>
      <w:numFmt w:val="bullet"/>
      <w:lvlText w:val=""/>
      <w:lvlJc w:val="left"/>
      <w:pPr>
        <w:tabs>
          <w:tab w:val="num" w:pos="2880"/>
        </w:tabs>
        <w:ind w:left="2880" w:hanging="360"/>
      </w:pPr>
      <w:rPr>
        <w:rFonts w:ascii="Symbol" w:hAnsi="Symbol" w:hint="default"/>
      </w:rPr>
    </w:lvl>
    <w:lvl w:ilvl="4" w:tplc="05389FC0" w:tentative="1">
      <w:start w:val="1"/>
      <w:numFmt w:val="bullet"/>
      <w:lvlText w:val=""/>
      <w:lvlJc w:val="left"/>
      <w:pPr>
        <w:tabs>
          <w:tab w:val="num" w:pos="3600"/>
        </w:tabs>
        <w:ind w:left="3600" w:hanging="360"/>
      </w:pPr>
      <w:rPr>
        <w:rFonts w:ascii="Symbol" w:hAnsi="Symbol" w:hint="default"/>
      </w:rPr>
    </w:lvl>
    <w:lvl w:ilvl="5" w:tplc="2D6E54D6" w:tentative="1">
      <w:start w:val="1"/>
      <w:numFmt w:val="bullet"/>
      <w:lvlText w:val=""/>
      <w:lvlJc w:val="left"/>
      <w:pPr>
        <w:tabs>
          <w:tab w:val="num" w:pos="4320"/>
        </w:tabs>
        <w:ind w:left="4320" w:hanging="360"/>
      </w:pPr>
      <w:rPr>
        <w:rFonts w:ascii="Symbol" w:hAnsi="Symbol" w:hint="default"/>
      </w:rPr>
    </w:lvl>
    <w:lvl w:ilvl="6" w:tplc="09A2E090" w:tentative="1">
      <w:start w:val="1"/>
      <w:numFmt w:val="bullet"/>
      <w:lvlText w:val=""/>
      <w:lvlJc w:val="left"/>
      <w:pPr>
        <w:tabs>
          <w:tab w:val="num" w:pos="5040"/>
        </w:tabs>
        <w:ind w:left="5040" w:hanging="360"/>
      </w:pPr>
      <w:rPr>
        <w:rFonts w:ascii="Symbol" w:hAnsi="Symbol" w:hint="default"/>
      </w:rPr>
    </w:lvl>
    <w:lvl w:ilvl="7" w:tplc="95FC7A06" w:tentative="1">
      <w:start w:val="1"/>
      <w:numFmt w:val="bullet"/>
      <w:lvlText w:val=""/>
      <w:lvlJc w:val="left"/>
      <w:pPr>
        <w:tabs>
          <w:tab w:val="num" w:pos="5760"/>
        </w:tabs>
        <w:ind w:left="5760" w:hanging="360"/>
      </w:pPr>
      <w:rPr>
        <w:rFonts w:ascii="Symbol" w:hAnsi="Symbol" w:hint="default"/>
      </w:rPr>
    </w:lvl>
    <w:lvl w:ilvl="8" w:tplc="D6DE9D3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9E80949"/>
    <w:multiLevelType w:val="hybridMultilevel"/>
    <w:tmpl w:val="A0EE7D2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4B956622"/>
    <w:multiLevelType w:val="hybridMultilevel"/>
    <w:tmpl w:val="E1980CAE"/>
    <w:lvl w:ilvl="0" w:tplc="D5F0073E">
      <w:start w:val="1"/>
      <w:numFmt w:val="bullet"/>
      <w:lvlText w:val=""/>
      <w:lvlJc w:val="left"/>
      <w:pPr>
        <w:tabs>
          <w:tab w:val="num" w:pos="720"/>
        </w:tabs>
        <w:ind w:left="720" w:hanging="360"/>
      </w:pPr>
      <w:rPr>
        <w:rFonts w:ascii="Symbol" w:hAnsi="Symbol" w:hint="default"/>
      </w:rPr>
    </w:lvl>
    <w:lvl w:ilvl="1" w:tplc="226AB510" w:tentative="1">
      <w:start w:val="1"/>
      <w:numFmt w:val="bullet"/>
      <w:lvlText w:val=""/>
      <w:lvlJc w:val="left"/>
      <w:pPr>
        <w:tabs>
          <w:tab w:val="num" w:pos="1440"/>
        </w:tabs>
        <w:ind w:left="1440" w:hanging="360"/>
      </w:pPr>
      <w:rPr>
        <w:rFonts w:ascii="Symbol" w:hAnsi="Symbol" w:hint="default"/>
      </w:rPr>
    </w:lvl>
    <w:lvl w:ilvl="2" w:tplc="A128F5A2" w:tentative="1">
      <w:start w:val="1"/>
      <w:numFmt w:val="bullet"/>
      <w:lvlText w:val=""/>
      <w:lvlJc w:val="left"/>
      <w:pPr>
        <w:tabs>
          <w:tab w:val="num" w:pos="2160"/>
        </w:tabs>
        <w:ind w:left="2160" w:hanging="360"/>
      </w:pPr>
      <w:rPr>
        <w:rFonts w:ascii="Symbol" w:hAnsi="Symbol" w:hint="default"/>
      </w:rPr>
    </w:lvl>
    <w:lvl w:ilvl="3" w:tplc="0548EE6E" w:tentative="1">
      <w:start w:val="1"/>
      <w:numFmt w:val="bullet"/>
      <w:lvlText w:val=""/>
      <w:lvlJc w:val="left"/>
      <w:pPr>
        <w:tabs>
          <w:tab w:val="num" w:pos="2880"/>
        </w:tabs>
        <w:ind w:left="2880" w:hanging="360"/>
      </w:pPr>
      <w:rPr>
        <w:rFonts w:ascii="Symbol" w:hAnsi="Symbol" w:hint="default"/>
      </w:rPr>
    </w:lvl>
    <w:lvl w:ilvl="4" w:tplc="892E3140" w:tentative="1">
      <w:start w:val="1"/>
      <w:numFmt w:val="bullet"/>
      <w:lvlText w:val=""/>
      <w:lvlJc w:val="left"/>
      <w:pPr>
        <w:tabs>
          <w:tab w:val="num" w:pos="3600"/>
        </w:tabs>
        <w:ind w:left="3600" w:hanging="360"/>
      </w:pPr>
      <w:rPr>
        <w:rFonts w:ascii="Symbol" w:hAnsi="Symbol" w:hint="default"/>
      </w:rPr>
    </w:lvl>
    <w:lvl w:ilvl="5" w:tplc="F26E174A" w:tentative="1">
      <w:start w:val="1"/>
      <w:numFmt w:val="bullet"/>
      <w:lvlText w:val=""/>
      <w:lvlJc w:val="left"/>
      <w:pPr>
        <w:tabs>
          <w:tab w:val="num" w:pos="4320"/>
        </w:tabs>
        <w:ind w:left="4320" w:hanging="360"/>
      </w:pPr>
      <w:rPr>
        <w:rFonts w:ascii="Symbol" w:hAnsi="Symbol" w:hint="default"/>
      </w:rPr>
    </w:lvl>
    <w:lvl w:ilvl="6" w:tplc="C26AFD94" w:tentative="1">
      <w:start w:val="1"/>
      <w:numFmt w:val="bullet"/>
      <w:lvlText w:val=""/>
      <w:lvlJc w:val="left"/>
      <w:pPr>
        <w:tabs>
          <w:tab w:val="num" w:pos="5040"/>
        </w:tabs>
        <w:ind w:left="5040" w:hanging="360"/>
      </w:pPr>
      <w:rPr>
        <w:rFonts w:ascii="Symbol" w:hAnsi="Symbol" w:hint="default"/>
      </w:rPr>
    </w:lvl>
    <w:lvl w:ilvl="7" w:tplc="A630FAA0" w:tentative="1">
      <w:start w:val="1"/>
      <w:numFmt w:val="bullet"/>
      <w:lvlText w:val=""/>
      <w:lvlJc w:val="left"/>
      <w:pPr>
        <w:tabs>
          <w:tab w:val="num" w:pos="5760"/>
        </w:tabs>
        <w:ind w:left="5760" w:hanging="360"/>
      </w:pPr>
      <w:rPr>
        <w:rFonts w:ascii="Symbol" w:hAnsi="Symbol" w:hint="default"/>
      </w:rPr>
    </w:lvl>
    <w:lvl w:ilvl="8" w:tplc="75A4ADA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BB3545C"/>
    <w:multiLevelType w:val="hybridMultilevel"/>
    <w:tmpl w:val="3476F07E"/>
    <w:lvl w:ilvl="0" w:tplc="B100CB08">
      <w:start w:val="1"/>
      <w:numFmt w:val="bullet"/>
      <w:lvlText w:val=""/>
      <w:lvlJc w:val="left"/>
      <w:pPr>
        <w:tabs>
          <w:tab w:val="num" w:pos="720"/>
        </w:tabs>
        <w:ind w:left="720" w:hanging="360"/>
      </w:pPr>
      <w:rPr>
        <w:rFonts w:ascii="Symbol" w:hAnsi="Symbol" w:hint="default"/>
      </w:rPr>
    </w:lvl>
    <w:lvl w:ilvl="1" w:tplc="7E7CFEBC" w:tentative="1">
      <w:start w:val="1"/>
      <w:numFmt w:val="bullet"/>
      <w:lvlText w:val=""/>
      <w:lvlJc w:val="left"/>
      <w:pPr>
        <w:tabs>
          <w:tab w:val="num" w:pos="1440"/>
        </w:tabs>
        <w:ind w:left="1440" w:hanging="360"/>
      </w:pPr>
      <w:rPr>
        <w:rFonts w:ascii="Symbol" w:hAnsi="Symbol" w:hint="default"/>
      </w:rPr>
    </w:lvl>
    <w:lvl w:ilvl="2" w:tplc="2D26815C" w:tentative="1">
      <w:start w:val="1"/>
      <w:numFmt w:val="bullet"/>
      <w:lvlText w:val=""/>
      <w:lvlJc w:val="left"/>
      <w:pPr>
        <w:tabs>
          <w:tab w:val="num" w:pos="2160"/>
        </w:tabs>
        <w:ind w:left="2160" w:hanging="360"/>
      </w:pPr>
      <w:rPr>
        <w:rFonts w:ascii="Symbol" w:hAnsi="Symbol" w:hint="default"/>
      </w:rPr>
    </w:lvl>
    <w:lvl w:ilvl="3" w:tplc="49E0A7E2" w:tentative="1">
      <w:start w:val="1"/>
      <w:numFmt w:val="bullet"/>
      <w:lvlText w:val=""/>
      <w:lvlJc w:val="left"/>
      <w:pPr>
        <w:tabs>
          <w:tab w:val="num" w:pos="2880"/>
        </w:tabs>
        <w:ind w:left="2880" w:hanging="360"/>
      </w:pPr>
      <w:rPr>
        <w:rFonts w:ascii="Symbol" w:hAnsi="Symbol" w:hint="default"/>
      </w:rPr>
    </w:lvl>
    <w:lvl w:ilvl="4" w:tplc="062E5218" w:tentative="1">
      <w:start w:val="1"/>
      <w:numFmt w:val="bullet"/>
      <w:lvlText w:val=""/>
      <w:lvlJc w:val="left"/>
      <w:pPr>
        <w:tabs>
          <w:tab w:val="num" w:pos="3600"/>
        </w:tabs>
        <w:ind w:left="3600" w:hanging="360"/>
      </w:pPr>
      <w:rPr>
        <w:rFonts w:ascii="Symbol" w:hAnsi="Symbol" w:hint="default"/>
      </w:rPr>
    </w:lvl>
    <w:lvl w:ilvl="5" w:tplc="C7BCFFDC" w:tentative="1">
      <w:start w:val="1"/>
      <w:numFmt w:val="bullet"/>
      <w:lvlText w:val=""/>
      <w:lvlJc w:val="left"/>
      <w:pPr>
        <w:tabs>
          <w:tab w:val="num" w:pos="4320"/>
        </w:tabs>
        <w:ind w:left="4320" w:hanging="360"/>
      </w:pPr>
      <w:rPr>
        <w:rFonts w:ascii="Symbol" w:hAnsi="Symbol" w:hint="default"/>
      </w:rPr>
    </w:lvl>
    <w:lvl w:ilvl="6" w:tplc="608A07A8" w:tentative="1">
      <w:start w:val="1"/>
      <w:numFmt w:val="bullet"/>
      <w:lvlText w:val=""/>
      <w:lvlJc w:val="left"/>
      <w:pPr>
        <w:tabs>
          <w:tab w:val="num" w:pos="5040"/>
        </w:tabs>
        <w:ind w:left="5040" w:hanging="360"/>
      </w:pPr>
      <w:rPr>
        <w:rFonts w:ascii="Symbol" w:hAnsi="Symbol" w:hint="default"/>
      </w:rPr>
    </w:lvl>
    <w:lvl w:ilvl="7" w:tplc="F2ECD73E" w:tentative="1">
      <w:start w:val="1"/>
      <w:numFmt w:val="bullet"/>
      <w:lvlText w:val=""/>
      <w:lvlJc w:val="left"/>
      <w:pPr>
        <w:tabs>
          <w:tab w:val="num" w:pos="5760"/>
        </w:tabs>
        <w:ind w:left="5760" w:hanging="360"/>
      </w:pPr>
      <w:rPr>
        <w:rFonts w:ascii="Symbol" w:hAnsi="Symbol" w:hint="default"/>
      </w:rPr>
    </w:lvl>
    <w:lvl w:ilvl="8" w:tplc="F7062546"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9F3DCF"/>
    <w:multiLevelType w:val="hybridMultilevel"/>
    <w:tmpl w:val="DE8E861E"/>
    <w:lvl w:ilvl="0" w:tplc="99668CEE">
      <w:start w:val="1"/>
      <w:numFmt w:val="bullet"/>
      <w:lvlText w:val=""/>
      <w:lvlJc w:val="left"/>
      <w:pPr>
        <w:tabs>
          <w:tab w:val="num" w:pos="720"/>
        </w:tabs>
        <w:ind w:left="720" w:hanging="360"/>
      </w:pPr>
      <w:rPr>
        <w:rFonts w:ascii="Symbol" w:hAnsi="Symbol" w:hint="default"/>
      </w:rPr>
    </w:lvl>
    <w:lvl w:ilvl="1" w:tplc="1F9274EA" w:tentative="1">
      <w:start w:val="1"/>
      <w:numFmt w:val="bullet"/>
      <w:lvlText w:val=""/>
      <w:lvlJc w:val="left"/>
      <w:pPr>
        <w:tabs>
          <w:tab w:val="num" w:pos="1440"/>
        </w:tabs>
        <w:ind w:left="1440" w:hanging="360"/>
      </w:pPr>
      <w:rPr>
        <w:rFonts w:ascii="Symbol" w:hAnsi="Symbol" w:hint="default"/>
      </w:rPr>
    </w:lvl>
    <w:lvl w:ilvl="2" w:tplc="A27C0584" w:tentative="1">
      <w:start w:val="1"/>
      <w:numFmt w:val="bullet"/>
      <w:lvlText w:val=""/>
      <w:lvlJc w:val="left"/>
      <w:pPr>
        <w:tabs>
          <w:tab w:val="num" w:pos="2160"/>
        </w:tabs>
        <w:ind w:left="2160" w:hanging="360"/>
      </w:pPr>
      <w:rPr>
        <w:rFonts w:ascii="Symbol" w:hAnsi="Symbol" w:hint="default"/>
      </w:rPr>
    </w:lvl>
    <w:lvl w:ilvl="3" w:tplc="FC54AA7A" w:tentative="1">
      <w:start w:val="1"/>
      <w:numFmt w:val="bullet"/>
      <w:lvlText w:val=""/>
      <w:lvlJc w:val="left"/>
      <w:pPr>
        <w:tabs>
          <w:tab w:val="num" w:pos="2880"/>
        </w:tabs>
        <w:ind w:left="2880" w:hanging="360"/>
      </w:pPr>
      <w:rPr>
        <w:rFonts w:ascii="Symbol" w:hAnsi="Symbol" w:hint="default"/>
      </w:rPr>
    </w:lvl>
    <w:lvl w:ilvl="4" w:tplc="AA2CC754" w:tentative="1">
      <w:start w:val="1"/>
      <w:numFmt w:val="bullet"/>
      <w:lvlText w:val=""/>
      <w:lvlJc w:val="left"/>
      <w:pPr>
        <w:tabs>
          <w:tab w:val="num" w:pos="3600"/>
        </w:tabs>
        <w:ind w:left="3600" w:hanging="360"/>
      </w:pPr>
      <w:rPr>
        <w:rFonts w:ascii="Symbol" w:hAnsi="Symbol" w:hint="default"/>
      </w:rPr>
    </w:lvl>
    <w:lvl w:ilvl="5" w:tplc="7B2808E6" w:tentative="1">
      <w:start w:val="1"/>
      <w:numFmt w:val="bullet"/>
      <w:lvlText w:val=""/>
      <w:lvlJc w:val="left"/>
      <w:pPr>
        <w:tabs>
          <w:tab w:val="num" w:pos="4320"/>
        </w:tabs>
        <w:ind w:left="4320" w:hanging="360"/>
      </w:pPr>
      <w:rPr>
        <w:rFonts w:ascii="Symbol" w:hAnsi="Symbol" w:hint="default"/>
      </w:rPr>
    </w:lvl>
    <w:lvl w:ilvl="6" w:tplc="C5140D34" w:tentative="1">
      <w:start w:val="1"/>
      <w:numFmt w:val="bullet"/>
      <w:lvlText w:val=""/>
      <w:lvlJc w:val="left"/>
      <w:pPr>
        <w:tabs>
          <w:tab w:val="num" w:pos="5040"/>
        </w:tabs>
        <w:ind w:left="5040" w:hanging="360"/>
      </w:pPr>
      <w:rPr>
        <w:rFonts w:ascii="Symbol" w:hAnsi="Symbol" w:hint="default"/>
      </w:rPr>
    </w:lvl>
    <w:lvl w:ilvl="7" w:tplc="F1D07F14" w:tentative="1">
      <w:start w:val="1"/>
      <w:numFmt w:val="bullet"/>
      <w:lvlText w:val=""/>
      <w:lvlJc w:val="left"/>
      <w:pPr>
        <w:tabs>
          <w:tab w:val="num" w:pos="5760"/>
        </w:tabs>
        <w:ind w:left="5760" w:hanging="360"/>
      </w:pPr>
      <w:rPr>
        <w:rFonts w:ascii="Symbol" w:hAnsi="Symbol" w:hint="default"/>
      </w:rPr>
    </w:lvl>
    <w:lvl w:ilvl="8" w:tplc="C20CCFDA"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519728F"/>
    <w:multiLevelType w:val="hybridMultilevel"/>
    <w:tmpl w:val="5D18B75C"/>
    <w:lvl w:ilvl="0" w:tplc="0410000F">
      <w:start w:val="1"/>
      <w:numFmt w:val="decimal"/>
      <w:lvlText w:val="%1."/>
      <w:lvlJc w:val="left"/>
      <w:pPr>
        <w:ind w:left="644"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572275BB"/>
    <w:multiLevelType w:val="hybridMultilevel"/>
    <w:tmpl w:val="C75CCDCC"/>
    <w:lvl w:ilvl="0" w:tplc="AA5E75A8">
      <w:start w:val="1"/>
      <w:numFmt w:val="bullet"/>
      <w:lvlText w:val=""/>
      <w:lvlJc w:val="left"/>
      <w:pPr>
        <w:tabs>
          <w:tab w:val="num" w:pos="720"/>
        </w:tabs>
        <w:ind w:left="720" w:hanging="360"/>
      </w:pPr>
      <w:rPr>
        <w:rFonts w:ascii="Symbol" w:hAnsi="Symbol" w:hint="default"/>
      </w:rPr>
    </w:lvl>
    <w:lvl w:ilvl="1" w:tplc="31FA93D4" w:tentative="1">
      <w:start w:val="1"/>
      <w:numFmt w:val="bullet"/>
      <w:lvlText w:val=""/>
      <w:lvlJc w:val="left"/>
      <w:pPr>
        <w:tabs>
          <w:tab w:val="num" w:pos="1440"/>
        </w:tabs>
        <w:ind w:left="1440" w:hanging="360"/>
      </w:pPr>
      <w:rPr>
        <w:rFonts w:ascii="Symbol" w:hAnsi="Symbol" w:hint="default"/>
      </w:rPr>
    </w:lvl>
    <w:lvl w:ilvl="2" w:tplc="8F34298C" w:tentative="1">
      <w:start w:val="1"/>
      <w:numFmt w:val="bullet"/>
      <w:lvlText w:val=""/>
      <w:lvlJc w:val="left"/>
      <w:pPr>
        <w:tabs>
          <w:tab w:val="num" w:pos="2160"/>
        </w:tabs>
        <w:ind w:left="2160" w:hanging="360"/>
      </w:pPr>
      <w:rPr>
        <w:rFonts w:ascii="Symbol" w:hAnsi="Symbol" w:hint="default"/>
      </w:rPr>
    </w:lvl>
    <w:lvl w:ilvl="3" w:tplc="546AD6E8" w:tentative="1">
      <w:start w:val="1"/>
      <w:numFmt w:val="bullet"/>
      <w:lvlText w:val=""/>
      <w:lvlJc w:val="left"/>
      <w:pPr>
        <w:tabs>
          <w:tab w:val="num" w:pos="2880"/>
        </w:tabs>
        <w:ind w:left="2880" w:hanging="360"/>
      </w:pPr>
      <w:rPr>
        <w:rFonts w:ascii="Symbol" w:hAnsi="Symbol" w:hint="default"/>
      </w:rPr>
    </w:lvl>
    <w:lvl w:ilvl="4" w:tplc="30D0FA10" w:tentative="1">
      <w:start w:val="1"/>
      <w:numFmt w:val="bullet"/>
      <w:lvlText w:val=""/>
      <w:lvlJc w:val="left"/>
      <w:pPr>
        <w:tabs>
          <w:tab w:val="num" w:pos="3600"/>
        </w:tabs>
        <w:ind w:left="3600" w:hanging="360"/>
      </w:pPr>
      <w:rPr>
        <w:rFonts w:ascii="Symbol" w:hAnsi="Symbol" w:hint="default"/>
      </w:rPr>
    </w:lvl>
    <w:lvl w:ilvl="5" w:tplc="C3342A44" w:tentative="1">
      <w:start w:val="1"/>
      <w:numFmt w:val="bullet"/>
      <w:lvlText w:val=""/>
      <w:lvlJc w:val="left"/>
      <w:pPr>
        <w:tabs>
          <w:tab w:val="num" w:pos="4320"/>
        </w:tabs>
        <w:ind w:left="4320" w:hanging="360"/>
      </w:pPr>
      <w:rPr>
        <w:rFonts w:ascii="Symbol" w:hAnsi="Symbol" w:hint="default"/>
      </w:rPr>
    </w:lvl>
    <w:lvl w:ilvl="6" w:tplc="B7E6674C" w:tentative="1">
      <w:start w:val="1"/>
      <w:numFmt w:val="bullet"/>
      <w:lvlText w:val=""/>
      <w:lvlJc w:val="left"/>
      <w:pPr>
        <w:tabs>
          <w:tab w:val="num" w:pos="5040"/>
        </w:tabs>
        <w:ind w:left="5040" w:hanging="360"/>
      </w:pPr>
      <w:rPr>
        <w:rFonts w:ascii="Symbol" w:hAnsi="Symbol" w:hint="default"/>
      </w:rPr>
    </w:lvl>
    <w:lvl w:ilvl="7" w:tplc="61349E04" w:tentative="1">
      <w:start w:val="1"/>
      <w:numFmt w:val="bullet"/>
      <w:lvlText w:val=""/>
      <w:lvlJc w:val="left"/>
      <w:pPr>
        <w:tabs>
          <w:tab w:val="num" w:pos="5760"/>
        </w:tabs>
        <w:ind w:left="5760" w:hanging="360"/>
      </w:pPr>
      <w:rPr>
        <w:rFonts w:ascii="Symbol" w:hAnsi="Symbol" w:hint="default"/>
      </w:rPr>
    </w:lvl>
    <w:lvl w:ilvl="8" w:tplc="7090A6A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7802379"/>
    <w:multiLevelType w:val="hybridMultilevel"/>
    <w:tmpl w:val="FE84929E"/>
    <w:lvl w:ilvl="0" w:tplc="2F040B3E">
      <w:start w:val="1"/>
      <w:numFmt w:val="bullet"/>
      <w:lvlText w:val=""/>
      <w:lvlJc w:val="left"/>
      <w:pPr>
        <w:tabs>
          <w:tab w:val="num" w:pos="720"/>
        </w:tabs>
        <w:ind w:left="720" w:hanging="360"/>
      </w:pPr>
      <w:rPr>
        <w:rFonts w:ascii="Symbol" w:hAnsi="Symbol" w:hint="default"/>
      </w:rPr>
    </w:lvl>
    <w:lvl w:ilvl="1" w:tplc="CC66E9F2" w:tentative="1">
      <w:start w:val="1"/>
      <w:numFmt w:val="bullet"/>
      <w:lvlText w:val=""/>
      <w:lvlJc w:val="left"/>
      <w:pPr>
        <w:tabs>
          <w:tab w:val="num" w:pos="1440"/>
        </w:tabs>
        <w:ind w:left="1440" w:hanging="360"/>
      </w:pPr>
      <w:rPr>
        <w:rFonts w:ascii="Symbol" w:hAnsi="Symbol" w:hint="default"/>
      </w:rPr>
    </w:lvl>
    <w:lvl w:ilvl="2" w:tplc="A412BC76" w:tentative="1">
      <w:start w:val="1"/>
      <w:numFmt w:val="bullet"/>
      <w:lvlText w:val=""/>
      <w:lvlJc w:val="left"/>
      <w:pPr>
        <w:tabs>
          <w:tab w:val="num" w:pos="2160"/>
        </w:tabs>
        <w:ind w:left="2160" w:hanging="360"/>
      </w:pPr>
      <w:rPr>
        <w:rFonts w:ascii="Symbol" w:hAnsi="Symbol" w:hint="default"/>
      </w:rPr>
    </w:lvl>
    <w:lvl w:ilvl="3" w:tplc="6A98D85C" w:tentative="1">
      <w:start w:val="1"/>
      <w:numFmt w:val="bullet"/>
      <w:lvlText w:val=""/>
      <w:lvlJc w:val="left"/>
      <w:pPr>
        <w:tabs>
          <w:tab w:val="num" w:pos="2880"/>
        </w:tabs>
        <w:ind w:left="2880" w:hanging="360"/>
      </w:pPr>
      <w:rPr>
        <w:rFonts w:ascii="Symbol" w:hAnsi="Symbol" w:hint="default"/>
      </w:rPr>
    </w:lvl>
    <w:lvl w:ilvl="4" w:tplc="011AA686" w:tentative="1">
      <w:start w:val="1"/>
      <w:numFmt w:val="bullet"/>
      <w:lvlText w:val=""/>
      <w:lvlJc w:val="left"/>
      <w:pPr>
        <w:tabs>
          <w:tab w:val="num" w:pos="3600"/>
        </w:tabs>
        <w:ind w:left="3600" w:hanging="360"/>
      </w:pPr>
      <w:rPr>
        <w:rFonts w:ascii="Symbol" w:hAnsi="Symbol" w:hint="default"/>
      </w:rPr>
    </w:lvl>
    <w:lvl w:ilvl="5" w:tplc="CCA42F9E" w:tentative="1">
      <w:start w:val="1"/>
      <w:numFmt w:val="bullet"/>
      <w:lvlText w:val=""/>
      <w:lvlJc w:val="left"/>
      <w:pPr>
        <w:tabs>
          <w:tab w:val="num" w:pos="4320"/>
        </w:tabs>
        <w:ind w:left="4320" w:hanging="360"/>
      </w:pPr>
      <w:rPr>
        <w:rFonts w:ascii="Symbol" w:hAnsi="Symbol" w:hint="default"/>
      </w:rPr>
    </w:lvl>
    <w:lvl w:ilvl="6" w:tplc="19FAF17C" w:tentative="1">
      <w:start w:val="1"/>
      <w:numFmt w:val="bullet"/>
      <w:lvlText w:val=""/>
      <w:lvlJc w:val="left"/>
      <w:pPr>
        <w:tabs>
          <w:tab w:val="num" w:pos="5040"/>
        </w:tabs>
        <w:ind w:left="5040" w:hanging="360"/>
      </w:pPr>
      <w:rPr>
        <w:rFonts w:ascii="Symbol" w:hAnsi="Symbol" w:hint="default"/>
      </w:rPr>
    </w:lvl>
    <w:lvl w:ilvl="7" w:tplc="CEE84024" w:tentative="1">
      <w:start w:val="1"/>
      <w:numFmt w:val="bullet"/>
      <w:lvlText w:val=""/>
      <w:lvlJc w:val="left"/>
      <w:pPr>
        <w:tabs>
          <w:tab w:val="num" w:pos="5760"/>
        </w:tabs>
        <w:ind w:left="5760" w:hanging="360"/>
      </w:pPr>
      <w:rPr>
        <w:rFonts w:ascii="Symbol" w:hAnsi="Symbol" w:hint="default"/>
      </w:rPr>
    </w:lvl>
    <w:lvl w:ilvl="8" w:tplc="1446419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8FD3DE6"/>
    <w:multiLevelType w:val="hybridMultilevel"/>
    <w:tmpl w:val="E61070B8"/>
    <w:lvl w:ilvl="0" w:tplc="D8A4A2B6">
      <w:start w:val="1"/>
      <w:numFmt w:val="bullet"/>
      <w:lvlText w:val=""/>
      <w:lvlJc w:val="left"/>
      <w:pPr>
        <w:tabs>
          <w:tab w:val="num" w:pos="720"/>
        </w:tabs>
        <w:ind w:left="720" w:hanging="360"/>
      </w:pPr>
      <w:rPr>
        <w:rFonts w:ascii="Symbol" w:hAnsi="Symbol" w:hint="default"/>
      </w:rPr>
    </w:lvl>
    <w:lvl w:ilvl="1" w:tplc="8CF2ADE2" w:tentative="1">
      <w:start w:val="1"/>
      <w:numFmt w:val="bullet"/>
      <w:lvlText w:val=""/>
      <w:lvlJc w:val="left"/>
      <w:pPr>
        <w:tabs>
          <w:tab w:val="num" w:pos="1440"/>
        </w:tabs>
        <w:ind w:left="1440" w:hanging="360"/>
      </w:pPr>
      <w:rPr>
        <w:rFonts w:ascii="Symbol" w:hAnsi="Symbol" w:hint="default"/>
      </w:rPr>
    </w:lvl>
    <w:lvl w:ilvl="2" w:tplc="63449C24" w:tentative="1">
      <w:start w:val="1"/>
      <w:numFmt w:val="bullet"/>
      <w:lvlText w:val=""/>
      <w:lvlJc w:val="left"/>
      <w:pPr>
        <w:tabs>
          <w:tab w:val="num" w:pos="2160"/>
        </w:tabs>
        <w:ind w:left="2160" w:hanging="360"/>
      </w:pPr>
      <w:rPr>
        <w:rFonts w:ascii="Symbol" w:hAnsi="Symbol" w:hint="default"/>
      </w:rPr>
    </w:lvl>
    <w:lvl w:ilvl="3" w:tplc="A4B8901C" w:tentative="1">
      <w:start w:val="1"/>
      <w:numFmt w:val="bullet"/>
      <w:lvlText w:val=""/>
      <w:lvlJc w:val="left"/>
      <w:pPr>
        <w:tabs>
          <w:tab w:val="num" w:pos="2880"/>
        </w:tabs>
        <w:ind w:left="2880" w:hanging="360"/>
      </w:pPr>
      <w:rPr>
        <w:rFonts w:ascii="Symbol" w:hAnsi="Symbol" w:hint="default"/>
      </w:rPr>
    </w:lvl>
    <w:lvl w:ilvl="4" w:tplc="0E30B7FA" w:tentative="1">
      <w:start w:val="1"/>
      <w:numFmt w:val="bullet"/>
      <w:lvlText w:val=""/>
      <w:lvlJc w:val="left"/>
      <w:pPr>
        <w:tabs>
          <w:tab w:val="num" w:pos="3600"/>
        </w:tabs>
        <w:ind w:left="3600" w:hanging="360"/>
      </w:pPr>
      <w:rPr>
        <w:rFonts w:ascii="Symbol" w:hAnsi="Symbol" w:hint="default"/>
      </w:rPr>
    </w:lvl>
    <w:lvl w:ilvl="5" w:tplc="89F058EE" w:tentative="1">
      <w:start w:val="1"/>
      <w:numFmt w:val="bullet"/>
      <w:lvlText w:val=""/>
      <w:lvlJc w:val="left"/>
      <w:pPr>
        <w:tabs>
          <w:tab w:val="num" w:pos="4320"/>
        </w:tabs>
        <w:ind w:left="4320" w:hanging="360"/>
      </w:pPr>
      <w:rPr>
        <w:rFonts w:ascii="Symbol" w:hAnsi="Symbol" w:hint="default"/>
      </w:rPr>
    </w:lvl>
    <w:lvl w:ilvl="6" w:tplc="FC5AC95C" w:tentative="1">
      <w:start w:val="1"/>
      <w:numFmt w:val="bullet"/>
      <w:lvlText w:val=""/>
      <w:lvlJc w:val="left"/>
      <w:pPr>
        <w:tabs>
          <w:tab w:val="num" w:pos="5040"/>
        </w:tabs>
        <w:ind w:left="5040" w:hanging="360"/>
      </w:pPr>
      <w:rPr>
        <w:rFonts w:ascii="Symbol" w:hAnsi="Symbol" w:hint="default"/>
      </w:rPr>
    </w:lvl>
    <w:lvl w:ilvl="7" w:tplc="4E44E8FE" w:tentative="1">
      <w:start w:val="1"/>
      <w:numFmt w:val="bullet"/>
      <w:lvlText w:val=""/>
      <w:lvlJc w:val="left"/>
      <w:pPr>
        <w:tabs>
          <w:tab w:val="num" w:pos="5760"/>
        </w:tabs>
        <w:ind w:left="5760" w:hanging="360"/>
      </w:pPr>
      <w:rPr>
        <w:rFonts w:ascii="Symbol" w:hAnsi="Symbol" w:hint="default"/>
      </w:rPr>
    </w:lvl>
    <w:lvl w:ilvl="8" w:tplc="D72C523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92C2369"/>
    <w:multiLevelType w:val="hybridMultilevel"/>
    <w:tmpl w:val="7902A818"/>
    <w:lvl w:ilvl="0" w:tplc="183ACAB2">
      <w:start w:val="1"/>
      <w:numFmt w:val="bullet"/>
      <w:lvlText w:val=""/>
      <w:lvlJc w:val="left"/>
      <w:pPr>
        <w:tabs>
          <w:tab w:val="num" w:pos="720"/>
        </w:tabs>
        <w:ind w:left="720" w:hanging="360"/>
      </w:pPr>
      <w:rPr>
        <w:rFonts w:ascii="Symbol" w:hAnsi="Symbol" w:hint="default"/>
      </w:rPr>
    </w:lvl>
    <w:lvl w:ilvl="1" w:tplc="AC66525A" w:tentative="1">
      <w:start w:val="1"/>
      <w:numFmt w:val="bullet"/>
      <w:lvlText w:val=""/>
      <w:lvlJc w:val="left"/>
      <w:pPr>
        <w:tabs>
          <w:tab w:val="num" w:pos="1440"/>
        </w:tabs>
        <w:ind w:left="1440" w:hanging="360"/>
      </w:pPr>
      <w:rPr>
        <w:rFonts w:ascii="Symbol" w:hAnsi="Symbol" w:hint="default"/>
      </w:rPr>
    </w:lvl>
    <w:lvl w:ilvl="2" w:tplc="BBF67440" w:tentative="1">
      <w:start w:val="1"/>
      <w:numFmt w:val="bullet"/>
      <w:lvlText w:val=""/>
      <w:lvlJc w:val="left"/>
      <w:pPr>
        <w:tabs>
          <w:tab w:val="num" w:pos="2160"/>
        </w:tabs>
        <w:ind w:left="2160" w:hanging="360"/>
      </w:pPr>
      <w:rPr>
        <w:rFonts w:ascii="Symbol" w:hAnsi="Symbol" w:hint="default"/>
      </w:rPr>
    </w:lvl>
    <w:lvl w:ilvl="3" w:tplc="21C4DF3E" w:tentative="1">
      <w:start w:val="1"/>
      <w:numFmt w:val="bullet"/>
      <w:lvlText w:val=""/>
      <w:lvlJc w:val="left"/>
      <w:pPr>
        <w:tabs>
          <w:tab w:val="num" w:pos="2880"/>
        </w:tabs>
        <w:ind w:left="2880" w:hanging="360"/>
      </w:pPr>
      <w:rPr>
        <w:rFonts w:ascii="Symbol" w:hAnsi="Symbol" w:hint="default"/>
      </w:rPr>
    </w:lvl>
    <w:lvl w:ilvl="4" w:tplc="C7D49AA0" w:tentative="1">
      <w:start w:val="1"/>
      <w:numFmt w:val="bullet"/>
      <w:lvlText w:val=""/>
      <w:lvlJc w:val="left"/>
      <w:pPr>
        <w:tabs>
          <w:tab w:val="num" w:pos="3600"/>
        </w:tabs>
        <w:ind w:left="3600" w:hanging="360"/>
      </w:pPr>
      <w:rPr>
        <w:rFonts w:ascii="Symbol" w:hAnsi="Symbol" w:hint="default"/>
      </w:rPr>
    </w:lvl>
    <w:lvl w:ilvl="5" w:tplc="970E81E6" w:tentative="1">
      <w:start w:val="1"/>
      <w:numFmt w:val="bullet"/>
      <w:lvlText w:val=""/>
      <w:lvlJc w:val="left"/>
      <w:pPr>
        <w:tabs>
          <w:tab w:val="num" w:pos="4320"/>
        </w:tabs>
        <w:ind w:left="4320" w:hanging="360"/>
      </w:pPr>
      <w:rPr>
        <w:rFonts w:ascii="Symbol" w:hAnsi="Symbol" w:hint="default"/>
      </w:rPr>
    </w:lvl>
    <w:lvl w:ilvl="6" w:tplc="D5E41BC2" w:tentative="1">
      <w:start w:val="1"/>
      <w:numFmt w:val="bullet"/>
      <w:lvlText w:val=""/>
      <w:lvlJc w:val="left"/>
      <w:pPr>
        <w:tabs>
          <w:tab w:val="num" w:pos="5040"/>
        </w:tabs>
        <w:ind w:left="5040" w:hanging="360"/>
      </w:pPr>
      <w:rPr>
        <w:rFonts w:ascii="Symbol" w:hAnsi="Symbol" w:hint="default"/>
      </w:rPr>
    </w:lvl>
    <w:lvl w:ilvl="7" w:tplc="5B4043A8" w:tentative="1">
      <w:start w:val="1"/>
      <w:numFmt w:val="bullet"/>
      <w:lvlText w:val=""/>
      <w:lvlJc w:val="left"/>
      <w:pPr>
        <w:tabs>
          <w:tab w:val="num" w:pos="5760"/>
        </w:tabs>
        <w:ind w:left="5760" w:hanging="360"/>
      </w:pPr>
      <w:rPr>
        <w:rFonts w:ascii="Symbol" w:hAnsi="Symbol" w:hint="default"/>
      </w:rPr>
    </w:lvl>
    <w:lvl w:ilvl="8" w:tplc="045A7224"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AD308F8"/>
    <w:multiLevelType w:val="hybridMultilevel"/>
    <w:tmpl w:val="6CE0365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BC30F4F"/>
    <w:multiLevelType w:val="hybridMultilevel"/>
    <w:tmpl w:val="EA02FEB4"/>
    <w:lvl w:ilvl="0" w:tplc="F282E9DE">
      <w:start w:val="1"/>
      <w:numFmt w:val="bullet"/>
      <w:lvlText w:val=""/>
      <w:lvlJc w:val="left"/>
      <w:pPr>
        <w:tabs>
          <w:tab w:val="num" w:pos="720"/>
        </w:tabs>
        <w:ind w:left="720" w:hanging="360"/>
      </w:pPr>
      <w:rPr>
        <w:rFonts w:ascii="Symbol" w:hAnsi="Symbol" w:hint="default"/>
      </w:rPr>
    </w:lvl>
    <w:lvl w:ilvl="1" w:tplc="A3A44ABA" w:tentative="1">
      <w:start w:val="1"/>
      <w:numFmt w:val="bullet"/>
      <w:lvlText w:val=""/>
      <w:lvlJc w:val="left"/>
      <w:pPr>
        <w:tabs>
          <w:tab w:val="num" w:pos="1440"/>
        </w:tabs>
        <w:ind w:left="1440" w:hanging="360"/>
      </w:pPr>
      <w:rPr>
        <w:rFonts w:ascii="Symbol" w:hAnsi="Symbol" w:hint="default"/>
      </w:rPr>
    </w:lvl>
    <w:lvl w:ilvl="2" w:tplc="40207B36" w:tentative="1">
      <w:start w:val="1"/>
      <w:numFmt w:val="bullet"/>
      <w:lvlText w:val=""/>
      <w:lvlJc w:val="left"/>
      <w:pPr>
        <w:tabs>
          <w:tab w:val="num" w:pos="2160"/>
        </w:tabs>
        <w:ind w:left="2160" w:hanging="360"/>
      </w:pPr>
      <w:rPr>
        <w:rFonts w:ascii="Symbol" w:hAnsi="Symbol" w:hint="default"/>
      </w:rPr>
    </w:lvl>
    <w:lvl w:ilvl="3" w:tplc="3B2C7D18" w:tentative="1">
      <w:start w:val="1"/>
      <w:numFmt w:val="bullet"/>
      <w:lvlText w:val=""/>
      <w:lvlJc w:val="left"/>
      <w:pPr>
        <w:tabs>
          <w:tab w:val="num" w:pos="2880"/>
        </w:tabs>
        <w:ind w:left="2880" w:hanging="360"/>
      </w:pPr>
      <w:rPr>
        <w:rFonts w:ascii="Symbol" w:hAnsi="Symbol" w:hint="default"/>
      </w:rPr>
    </w:lvl>
    <w:lvl w:ilvl="4" w:tplc="6CDC974A" w:tentative="1">
      <w:start w:val="1"/>
      <w:numFmt w:val="bullet"/>
      <w:lvlText w:val=""/>
      <w:lvlJc w:val="left"/>
      <w:pPr>
        <w:tabs>
          <w:tab w:val="num" w:pos="3600"/>
        </w:tabs>
        <w:ind w:left="3600" w:hanging="360"/>
      </w:pPr>
      <w:rPr>
        <w:rFonts w:ascii="Symbol" w:hAnsi="Symbol" w:hint="default"/>
      </w:rPr>
    </w:lvl>
    <w:lvl w:ilvl="5" w:tplc="5CB635B0" w:tentative="1">
      <w:start w:val="1"/>
      <w:numFmt w:val="bullet"/>
      <w:lvlText w:val=""/>
      <w:lvlJc w:val="left"/>
      <w:pPr>
        <w:tabs>
          <w:tab w:val="num" w:pos="4320"/>
        </w:tabs>
        <w:ind w:left="4320" w:hanging="360"/>
      </w:pPr>
      <w:rPr>
        <w:rFonts w:ascii="Symbol" w:hAnsi="Symbol" w:hint="default"/>
      </w:rPr>
    </w:lvl>
    <w:lvl w:ilvl="6" w:tplc="10CA52B4" w:tentative="1">
      <w:start w:val="1"/>
      <w:numFmt w:val="bullet"/>
      <w:lvlText w:val=""/>
      <w:lvlJc w:val="left"/>
      <w:pPr>
        <w:tabs>
          <w:tab w:val="num" w:pos="5040"/>
        </w:tabs>
        <w:ind w:left="5040" w:hanging="360"/>
      </w:pPr>
      <w:rPr>
        <w:rFonts w:ascii="Symbol" w:hAnsi="Symbol" w:hint="default"/>
      </w:rPr>
    </w:lvl>
    <w:lvl w:ilvl="7" w:tplc="5AC49C10" w:tentative="1">
      <w:start w:val="1"/>
      <w:numFmt w:val="bullet"/>
      <w:lvlText w:val=""/>
      <w:lvlJc w:val="left"/>
      <w:pPr>
        <w:tabs>
          <w:tab w:val="num" w:pos="5760"/>
        </w:tabs>
        <w:ind w:left="5760" w:hanging="360"/>
      </w:pPr>
      <w:rPr>
        <w:rFonts w:ascii="Symbol" w:hAnsi="Symbol" w:hint="default"/>
      </w:rPr>
    </w:lvl>
    <w:lvl w:ilvl="8" w:tplc="B82E409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CC54794"/>
    <w:multiLevelType w:val="hybridMultilevel"/>
    <w:tmpl w:val="935A67C4"/>
    <w:lvl w:ilvl="0" w:tplc="23A03E4C">
      <w:start w:val="1"/>
      <w:numFmt w:val="bullet"/>
      <w:lvlText w:val=""/>
      <w:lvlJc w:val="left"/>
      <w:pPr>
        <w:tabs>
          <w:tab w:val="num" w:pos="720"/>
        </w:tabs>
        <w:ind w:left="720" w:hanging="360"/>
      </w:pPr>
      <w:rPr>
        <w:rFonts w:ascii="Symbol" w:hAnsi="Symbol" w:hint="default"/>
      </w:rPr>
    </w:lvl>
    <w:lvl w:ilvl="1" w:tplc="5D6A0880" w:tentative="1">
      <w:start w:val="1"/>
      <w:numFmt w:val="bullet"/>
      <w:lvlText w:val=""/>
      <w:lvlJc w:val="left"/>
      <w:pPr>
        <w:tabs>
          <w:tab w:val="num" w:pos="1440"/>
        </w:tabs>
        <w:ind w:left="1440" w:hanging="360"/>
      </w:pPr>
      <w:rPr>
        <w:rFonts w:ascii="Symbol" w:hAnsi="Symbol" w:hint="default"/>
      </w:rPr>
    </w:lvl>
    <w:lvl w:ilvl="2" w:tplc="95A0AE76" w:tentative="1">
      <w:start w:val="1"/>
      <w:numFmt w:val="bullet"/>
      <w:lvlText w:val=""/>
      <w:lvlJc w:val="left"/>
      <w:pPr>
        <w:tabs>
          <w:tab w:val="num" w:pos="2160"/>
        </w:tabs>
        <w:ind w:left="2160" w:hanging="360"/>
      </w:pPr>
      <w:rPr>
        <w:rFonts w:ascii="Symbol" w:hAnsi="Symbol" w:hint="default"/>
      </w:rPr>
    </w:lvl>
    <w:lvl w:ilvl="3" w:tplc="8EFA8DB8" w:tentative="1">
      <w:start w:val="1"/>
      <w:numFmt w:val="bullet"/>
      <w:lvlText w:val=""/>
      <w:lvlJc w:val="left"/>
      <w:pPr>
        <w:tabs>
          <w:tab w:val="num" w:pos="2880"/>
        </w:tabs>
        <w:ind w:left="2880" w:hanging="360"/>
      </w:pPr>
      <w:rPr>
        <w:rFonts w:ascii="Symbol" w:hAnsi="Symbol" w:hint="default"/>
      </w:rPr>
    </w:lvl>
    <w:lvl w:ilvl="4" w:tplc="61E612F2" w:tentative="1">
      <w:start w:val="1"/>
      <w:numFmt w:val="bullet"/>
      <w:lvlText w:val=""/>
      <w:lvlJc w:val="left"/>
      <w:pPr>
        <w:tabs>
          <w:tab w:val="num" w:pos="3600"/>
        </w:tabs>
        <w:ind w:left="3600" w:hanging="360"/>
      </w:pPr>
      <w:rPr>
        <w:rFonts w:ascii="Symbol" w:hAnsi="Symbol" w:hint="default"/>
      </w:rPr>
    </w:lvl>
    <w:lvl w:ilvl="5" w:tplc="233E5A56" w:tentative="1">
      <w:start w:val="1"/>
      <w:numFmt w:val="bullet"/>
      <w:lvlText w:val=""/>
      <w:lvlJc w:val="left"/>
      <w:pPr>
        <w:tabs>
          <w:tab w:val="num" w:pos="4320"/>
        </w:tabs>
        <w:ind w:left="4320" w:hanging="360"/>
      </w:pPr>
      <w:rPr>
        <w:rFonts w:ascii="Symbol" w:hAnsi="Symbol" w:hint="default"/>
      </w:rPr>
    </w:lvl>
    <w:lvl w:ilvl="6" w:tplc="23DAAD5C" w:tentative="1">
      <w:start w:val="1"/>
      <w:numFmt w:val="bullet"/>
      <w:lvlText w:val=""/>
      <w:lvlJc w:val="left"/>
      <w:pPr>
        <w:tabs>
          <w:tab w:val="num" w:pos="5040"/>
        </w:tabs>
        <w:ind w:left="5040" w:hanging="360"/>
      </w:pPr>
      <w:rPr>
        <w:rFonts w:ascii="Symbol" w:hAnsi="Symbol" w:hint="default"/>
      </w:rPr>
    </w:lvl>
    <w:lvl w:ilvl="7" w:tplc="359603B2" w:tentative="1">
      <w:start w:val="1"/>
      <w:numFmt w:val="bullet"/>
      <w:lvlText w:val=""/>
      <w:lvlJc w:val="left"/>
      <w:pPr>
        <w:tabs>
          <w:tab w:val="num" w:pos="5760"/>
        </w:tabs>
        <w:ind w:left="5760" w:hanging="360"/>
      </w:pPr>
      <w:rPr>
        <w:rFonts w:ascii="Symbol" w:hAnsi="Symbol" w:hint="default"/>
      </w:rPr>
    </w:lvl>
    <w:lvl w:ilvl="8" w:tplc="352C53C4"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2FE70C4"/>
    <w:multiLevelType w:val="hybridMultilevel"/>
    <w:tmpl w:val="CA00DF20"/>
    <w:lvl w:ilvl="0" w:tplc="5CAE0A88">
      <w:start w:val="1"/>
      <w:numFmt w:val="bullet"/>
      <w:lvlText w:val=""/>
      <w:lvlJc w:val="left"/>
      <w:pPr>
        <w:tabs>
          <w:tab w:val="num" w:pos="720"/>
        </w:tabs>
        <w:ind w:left="720" w:hanging="360"/>
      </w:pPr>
      <w:rPr>
        <w:rFonts w:ascii="Symbol" w:hAnsi="Symbol" w:hint="default"/>
      </w:rPr>
    </w:lvl>
    <w:lvl w:ilvl="1" w:tplc="64F0A606" w:tentative="1">
      <w:start w:val="1"/>
      <w:numFmt w:val="bullet"/>
      <w:lvlText w:val=""/>
      <w:lvlJc w:val="left"/>
      <w:pPr>
        <w:tabs>
          <w:tab w:val="num" w:pos="1440"/>
        </w:tabs>
        <w:ind w:left="1440" w:hanging="360"/>
      </w:pPr>
      <w:rPr>
        <w:rFonts w:ascii="Symbol" w:hAnsi="Symbol" w:hint="default"/>
      </w:rPr>
    </w:lvl>
    <w:lvl w:ilvl="2" w:tplc="E54AC810" w:tentative="1">
      <w:start w:val="1"/>
      <w:numFmt w:val="bullet"/>
      <w:lvlText w:val=""/>
      <w:lvlJc w:val="left"/>
      <w:pPr>
        <w:tabs>
          <w:tab w:val="num" w:pos="2160"/>
        </w:tabs>
        <w:ind w:left="2160" w:hanging="360"/>
      </w:pPr>
      <w:rPr>
        <w:rFonts w:ascii="Symbol" w:hAnsi="Symbol" w:hint="default"/>
      </w:rPr>
    </w:lvl>
    <w:lvl w:ilvl="3" w:tplc="B8E84CA4" w:tentative="1">
      <w:start w:val="1"/>
      <w:numFmt w:val="bullet"/>
      <w:lvlText w:val=""/>
      <w:lvlJc w:val="left"/>
      <w:pPr>
        <w:tabs>
          <w:tab w:val="num" w:pos="2880"/>
        </w:tabs>
        <w:ind w:left="2880" w:hanging="360"/>
      </w:pPr>
      <w:rPr>
        <w:rFonts w:ascii="Symbol" w:hAnsi="Symbol" w:hint="default"/>
      </w:rPr>
    </w:lvl>
    <w:lvl w:ilvl="4" w:tplc="B8BC9BBA" w:tentative="1">
      <w:start w:val="1"/>
      <w:numFmt w:val="bullet"/>
      <w:lvlText w:val=""/>
      <w:lvlJc w:val="left"/>
      <w:pPr>
        <w:tabs>
          <w:tab w:val="num" w:pos="3600"/>
        </w:tabs>
        <w:ind w:left="3600" w:hanging="360"/>
      </w:pPr>
      <w:rPr>
        <w:rFonts w:ascii="Symbol" w:hAnsi="Symbol" w:hint="default"/>
      </w:rPr>
    </w:lvl>
    <w:lvl w:ilvl="5" w:tplc="BA5E59CA" w:tentative="1">
      <w:start w:val="1"/>
      <w:numFmt w:val="bullet"/>
      <w:lvlText w:val=""/>
      <w:lvlJc w:val="left"/>
      <w:pPr>
        <w:tabs>
          <w:tab w:val="num" w:pos="4320"/>
        </w:tabs>
        <w:ind w:left="4320" w:hanging="360"/>
      </w:pPr>
      <w:rPr>
        <w:rFonts w:ascii="Symbol" w:hAnsi="Symbol" w:hint="default"/>
      </w:rPr>
    </w:lvl>
    <w:lvl w:ilvl="6" w:tplc="14D8280E" w:tentative="1">
      <w:start w:val="1"/>
      <w:numFmt w:val="bullet"/>
      <w:lvlText w:val=""/>
      <w:lvlJc w:val="left"/>
      <w:pPr>
        <w:tabs>
          <w:tab w:val="num" w:pos="5040"/>
        </w:tabs>
        <w:ind w:left="5040" w:hanging="360"/>
      </w:pPr>
      <w:rPr>
        <w:rFonts w:ascii="Symbol" w:hAnsi="Symbol" w:hint="default"/>
      </w:rPr>
    </w:lvl>
    <w:lvl w:ilvl="7" w:tplc="066EEB78" w:tentative="1">
      <w:start w:val="1"/>
      <w:numFmt w:val="bullet"/>
      <w:lvlText w:val=""/>
      <w:lvlJc w:val="left"/>
      <w:pPr>
        <w:tabs>
          <w:tab w:val="num" w:pos="5760"/>
        </w:tabs>
        <w:ind w:left="5760" w:hanging="360"/>
      </w:pPr>
      <w:rPr>
        <w:rFonts w:ascii="Symbol" w:hAnsi="Symbol" w:hint="default"/>
      </w:rPr>
    </w:lvl>
    <w:lvl w:ilvl="8" w:tplc="F18C12CE"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37C4C6F"/>
    <w:multiLevelType w:val="hybridMultilevel"/>
    <w:tmpl w:val="293E8316"/>
    <w:lvl w:ilvl="0" w:tplc="5E74EA4A">
      <w:start w:val="1"/>
      <w:numFmt w:val="bullet"/>
      <w:lvlText w:val=""/>
      <w:lvlJc w:val="left"/>
      <w:pPr>
        <w:tabs>
          <w:tab w:val="num" w:pos="720"/>
        </w:tabs>
        <w:ind w:left="720" w:hanging="360"/>
      </w:pPr>
      <w:rPr>
        <w:rFonts w:ascii="Symbol" w:hAnsi="Symbol" w:hint="default"/>
      </w:rPr>
    </w:lvl>
    <w:lvl w:ilvl="1" w:tplc="A42CD7D4" w:tentative="1">
      <w:start w:val="1"/>
      <w:numFmt w:val="bullet"/>
      <w:lvlText w:val=""/>
      <w:lvlJc w:val="left"/>
      <w:pPr>
        <w:tabs>
          <w:tab w:val="num" w:pos="1440"/>
        </w:tabs>
        <w:ind w:left="1440" w:hanging="360"/>
      </w:pPr>
      <w:rPr>
        <w:rFonts w:ascii="Symbol" w:hAnsi="Symbol" w:hint="default"/>
      </w:rPr>
    </w:lvl>
    <w:lvl w:ilvl="2" w:tplc="7CAA21EE" w:tentative="1">
      <w:start w:val="1"/>
      <w:numFmt w:val="bullet"/>
      <w:lvlText w:val=""/>
      <w:lvlJc w:val="left"/>
      <w:pPr>
        <w:tabs>
          <w:tab w:val="num" w:pos="2160"/>
        </w:tabs>
        <w:ind w:left="2160" w:hanging="360"/>
      </w:pPr>
      <w:rPr>
        <w:rFonts w:ascii="Symbol" w:hAnsi="Symbol" w:hint="default"/>
      </w:rPr>
    </w:lvl>
    <w:lvl w:ilvl="3" w:tplc="2C68FE60" w:tentative="1">
      <w:start w:val="1"/>
      <w:numFmt w:val="bullet"/>
      <w:lvlText w:val=""/>
      <w:lvlJc w:val="left"/>
      <w:pPr>
        <w:tabs>
          <w:tab w:val="num" w:pos="2880"/>
        </w:tabs>
        <w:ind w:left="2880" w:hanging="360"/>
      </w:pPr>
      <w:rPr>
        <w:rFonts w:ascii="Symbol" w:hAnsi="Symbol" w:hint="default"/>
      </w:rPr>
    </w:lvl>
    <w:lvl w:ilvl="4" w:tplc="40320FC6" w:tentative="1">
      <w:start w:val="1"/>
      <w:numFmt w:val="bullet"/>
      <w:lvlText w:val=""/>
      <w:lvlJc w:val="left"/>
      <w:pPr>
        <w:tabs>
          <w:tab w:val="num" w:pos="3600"/>
        </w:tabs>
        <w:ind w:left="3600" w:hanging="360"/>
      </w:pPr>
      <w:rPr>
        <w:rFonts w:ascii="Symbol" w:hAnsi="Symbol" w:hint="default"/>
      </w:rPr>
    </w:lvl>
    <w:lvl w:ilvl="5" w:tplc="5B6CAD10" w:tentative="1">
      <w:start w:val="1"/>
      <w:numFmt w:val="bullet"/>
      <w:lvlText w:val=""/>
      <w:lvlJc w:val="left"/>
      <w:pPr>
        <w:tabs>
          <w:tab w:val="num" w:pos="4320"/>
        </w:tabs>
        <w:ind w:left="4320" w:hanging="360"/>
      </w:pPr>
      <w:rPr>
        <w:rFonts w:ascii="Symbol" w:hAnsi="Symbol" w:hint="default"/>
      </w:rPr>
    </w:lvl>
    <w:lvl w:ilvl="6" w:tplc="EF7636DC" w:tentative="1">
      <w:start w:val="1"/>
      <w:numFmt w:val="bullet"/>
      <w:lvlText w:val=""/>
      <w:lvlJc w:val="left"/>
      <w:pPr>
        <w:tabs>
          <w:tab w:val="num" w:pos="5040"/>
        </w:tabs>
        <w:ind w:left="5040" w:hanging="360"/>
      </w:pPr>
      <w:rPr>
        <w:rFonts w:ascii="Symbol" w:hAnsi="Symbol" w:hint="default"/>
      </w:rPr>
    </w:lvl>
    <w:lvl w:ilvl="7" w:tplc="FF7AAE8C" w:tentative="1">
      <w:start w:val="1"/>
      <w:numFmt w:val="bullet"/>
      <w:lvlText w:val=""/>
      <w:lvlJc w:val="left"/>
      <w:pPr>
        <w:tabs>
          <w:tab w:val="num" w:pos="5760"/>
        </w:tabs>
        <w:ind w:left="5760" w:hanging="360"/>
      </w:pPr>
      <w:rPr>
        <w:rFonts w:ascii="Symbol" w:hAnsi="Symbol" w:hint="default"/>
      </w:rPr>
    </w:lvl>
    <w:lvl w:ilvl="8" w:tplc="DC8EED26"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4136799"/>
    <w:multiLevelType w:val="hybridMultilevel"/>
    <w:tmpl w:val="29CE3974"/>
    <w:lvl w:ilvl="0" w:tplc="74207DA8">
      <w:start w:val="1"/>
      <w:numFmt w:val="bullet"/>
      <w:lvlText w:val=""/>
      <w:lvlJc w:val="left"/>
      <w:pPr>
        <w:tabs>
          <w:tab w:val="num" w:pos="720"/>
        </w:tabs>
        <w:ind w:left="720" w:hanging="360"/>
      </w:pPr>
      <w:rPr>
        <w:rFonts w:ascii="Symbol" w:hAnsi="Symbol" w:hint="default"/>
      </w:rPr>
    </w:lvl>
    <w:lvl w:ilvl="1" w:tplc="043849D0" w:tentative="1">
      <w:start w:val="1"/>
      <w:numFmt w:val="bullet"/>
      <w:lvlText w:val=""/>
      <w:lvlJc w:val="left"/>
      <w:pPr>
        <w:tabs>
          <w:tab w:val="num" w:pos="1440"/>
        </w:tabs>
        <w:ind w:left="1440" w:hanging="360"/>
      </w:pPr>
      <w:rPr>
        <w:rFonts w:ascii="Symbol" w:hAnsi="Symbol" w:hint="default"/>
      </w:rPr>
    </w:lvl>
    <w:lvl w:ilvl="2" w:tplc="0BA4D774" w:tentative="1">
      <w:start w:val="1"/>
      <w:numFmt w:val="bullet"/>
      <w:lvlText w:val=""/>
      <w:lvlJc w:val="left"/>
      <w:pPr>
        <w:tabs>
          <w:tab w:val="num" w:pos="2160"/>
        </w:tabs>
        <w:ind w:left="2160" w:hanging="360"/>
      </w:pPr>
      <w:rPr>
        <w:rFonts w:ascii="Symbol" w:hAnsi="Symbol" w:hint="default"/>
      </w:rPr>
    </w:lvl>
    <w:lvl w:ilvl="3" w:tplc="085C0B44" w:tentative="1">
      <w:start w:val="1"/>
      <w:numFmt w:val="bullet"/>
      <w:lvlText w:val=""/>
      <w:lvlJc w:val="left"/>
      <w:pPr>
        <w:tabs>
          <w:tab w:val="num" w:pos="2880"/>
        </w:tabs>
        <w:ind w:left="2880" w:hanging="360"/>
      </w:pPr>
      <w:rPr>
        <w:rFonts w:ascii="Symbol" w:hAnsi="Symbol" w:hint="default"/>
      </w:rPr>
    </w:lvl>
    <w:lvl w:ilvl="4" w:tplc="A64066E0" w:tentative="1">
      <w:start w:val="1"/>
      <w:numFmt w:val="bullet"/>
      <w:lvlText w:val=""/>
      <w:lvlJc w:val="left"/>
      <w:pPr>
        <w:tabs>
          <w:tab w:val="num" w:pos="3600"/>
        </w:tabs>
        <w:ind w:left="3600" w:hanging="360"/>
      </w:pPr>
      <w:rPr>
        <w:rFonts w:ascii="Symbol" w:hAnsi="Symbol" w:hint="default"/>
      </w:rPr>
    </w:lvl>
    <w:lvl w:ilvl="5" w:tplc="264C9596" w:tentative="1">
      <w:start w:val="1"/>
      <w:numFmt w:val="bullet"/>
      <w:lvlText w:val=""/>
      <w:lvlJc w:val="left"/>
      <w:pPr>
        <w:tabs>
          <w:tab w:val="num" w:pos="4320"/>
        </w:tabs>
        <w:ind w:left="4320" w:hanging="360"/>
      </w:pPr>
      <w:rPr>
        <w:rFonts w:ascii="Symbol" w:hAnsi="Symbol" w:hint="default"/>
      </w:rPr>
    </w:lvl>
    <w:lvl w:ilvl="6" w:tplc="0DC24B9A" w:tentative="1">
      <w:start w:val="1"/>
      <w:numFmt w:val="bullet"/>
      <w:lvlText w:val=""/>
      <w:lvlJc w:val="left"/>
      <w:pPr>
        <w:tabs>
          <w:tab w:val="num" w:pos="5040"/>
        </w:tabs>
        <w:ind w:left="5040" w:hanging="360"/>
      </w:pPr>
      <w:rPr>
        <w:rFonts w:ascii="Symbol" w:hAnsi="Symbol" w:hint="default"/>
      </w:rPr>
    </w:lvl>
    <w:lvl w:ilvl="7" w:tplc="AA3C6D9E" w:tentative="1">
      <w:start w:val="1"/>
      <w:numFmt w:val="bullet"/>
      <w:lvlText w:val=""/>
      <w:lvlJc w:val="left"/>
      <w:pPr>
        <w:tabs>
          <w:tab w:val="num" w:pos="5760"/>
        </w:tabs>
        <w:ind w:left="5760" w:hanging="360"/>
      </w:pPr>
      <w:rPr>
        <w:rFonts w:ascii="Symbol" w:hAnsi="Symbol" w:hint="default"/>
      </w:rPr>
    </w:lvl>
    <w:lvl w:ilvl="8" w:tplc="CA7C768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61C7D14"/>
    <w:multiLevelType w:val="hybridMultilevel"/>
    <w:tmpl w:val="A00C8592"/>
    <w:lvl w:ilvl="0" w:tplc="5F8E303A">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5" w15:restartNumberingAfterBreak="0">
    <w:nsid w:val="6E0A3809"/>
    <w:multiLevelType w:val="hybridMultilevel"/>
    <w:tmpl w:val="F090870A"/>
    <w:lvl w:ilvl="0" w:tplc="C682E55A">
      <w:start w:val="1"/>
      <w:numFmt w:val="bullet"/>
      <w:lvlText w:val=""/>
      <w:lvlJc w:val="left"/>
      <w:pPr>
        <w:tabs>
          <w:tab w:val="num" w:pos="720"/>
        </w:tabs>
        <w:ind w:left="720" w:hanging="360"/>
      </w:pPr>
      <w:rPr>
        <w:rFonts w:ascii="Symbol" w:hAnsi="Symbol" w:hint="default"/>
      </w:rPr>
    </w:lvl>
    <w:lvl w:ilvl="1" w:tplc="04100019" w:tentative="1">
      <w:start w:val="1"/>
      <w:numFmt w:val="bullet"/>
      <w:lvlText w:val="o"/>
      <w:lvlJc w:val="left"/>
      <w:pPr>
        <w:tabs>
          <w:tab w:val="num" w:pos="1440"/>
        </w:tabs>
        <w:ind w:left="1440" w:hanging="360"/>
      </w:pPr>
      <w:rPr>
        <w:rFonts w:ascii="Courier New" w:hAnsi="Courier New" w:cs="Courier New" w:hint="default"/>
      </w:rPr>
    </w:lvl>
    <w:lvl w:ilvl="2" w:tplc="C682E55A" w:tentative="1">
      <w:start w:val="1"/>
      <w:numFmt w:val="bullet"/>
      <w:lvlText w:val=""/>
      <w:lvlJc w:val="left"/>
      <w:pPr>
        <w:tabs>
          <w:tab w:val="num" w:pos="2160"/>
        </w:tabs>
        <w:ind w:left="2160" w:hanging="360"/>
      </w:pPr>
      <w:rPr>
        <w:rFonts w:ascii="Wingdings" w:hAnsi="Wingdings" w:hint="default"/>
      </w:rPr>
    </w:lvl>
    <w:lvl w:ilvl="3" w:tplc="0410000F" w:tentative="1">
      <w:start w:val="1"/>
      <w:numFmt w:val="bullet"/>
      <w:lvlText w:val=""/>
      <w:lvlJc w:val="left"/>
      <w:pPr>
        <w:tabs>
          <w:tab w:val="num" w:pos="2880"/>
        </w:tabs>
        <w:ind w:left="2880" w:hanging="360"/>
      </w:pPr>
      <w:rPr>
        <w:rFonts w:ascii="Symbol" w:hAnsi="Symbol" w:hint="default"/>
      </w:rPr>
    </w:lvl>
    <w:lvl w:ilvl="4" w:tplc="04100019" w:tentative="1">
      <w:start w:val="1"/>
      <w:numFmt w:val="bullet"/>
      <w:lvlText w:val="o"/>
      <w:lvlJc w:val="left"/>
      <w:pPr>
        <w:tabs>
          <w:tab w:val="num" w:pos="3600"/>
        </w:tabs>
        <w:ind w:left="3600" w:hanging="360"/>
      </w:pPr>
      <w:rPr>
        <w:rFonts w:ascii="Courier New" w:hAnsi="Courier New" w:cs="Courier New" w:hint="default"/>
      </w:rPr>
    </w:lvl>
    <w:lvl w:ilvl="5" w:tplc="0410001B" w:tentative="1">
      <w:start w:val="1"/>
      <w:numFmt w:val="bullet"/>
      <w:lvlText w:val=""/>
      <w:lvlJc w:val="left"/>
      <w:pPr>
        <w:tabs>
          <w:tab w:val="num" w:pos="4320"/>
        </w:tabs>
        <w:ind w:left="4320" w:hanging="360"/>
      </w:pPr>
      <w:rPr>
        <w:rFonts w:ascii="Wingdings" w:hAnsi="Wingdings" w:hint="default"/>
      </w:rPr>
    </w:lvl>
    <w:lvl w:ilvl="6" w:tplc="0410000F" w:tentative="1">
      <w:start w:val="1"/>
      <w:numFmt w:val="bullet"/>
      <w:lvlText w:val=""/>
      <w:lvlJc w:val="left"/>
      <w:pPr>
        <w:tabs>
          <w:tab w:val="num" w:pos="5040"/>
        </w:tabs>
        <w:ind w:left="5040" w:hanging="360"/>
      </w:pPr>
      <w:rPr>
        <w:rFonts w:ascii="Symbol" w:hAnsi="Symbol" w:hint="default"/>
      </w:rPr>
    </w:lvl>
    <w:lvl w:ilvl="7" w:tplc="04100019" w:tentative="1">
      <w:start w:val="1"/>
      <w:numFmt w:val="bullet"/>
      <w:lvlText w:val="o"/>
      <w:lvlJc w:val="left"/>
      <w:pPr>
        <w:tabs>
          <w:tab w:val="num" w:pos="5760"/>
        </w:tabs>
        <w:ind w:left="5760" w:hanging="360"/>
      </w:pPr>
      <w:rPr>
        <w:rFonts w:ascii="Courier New" w:hAnsi="Courier New" w:cs="Courier New" w:hint="default"/>
      </w:rPr>
    </w:lvl>
    <w:lvl w:ilvl="8" w:tplc="0410001B"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0B10B58"/>
    <w:multiLevelType w:val="multilevel"/>
    <w:tmpl w:val="9F480528"/>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7" w15:restartNumberingAfterBreak="0">
    <w:nsid w:val="729748FD"/>
    <w:multiLevelType w:val="hybridMultilevel"/>
    <w:tmpl w:val="0CC8B8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15:restartNumberingAfterBreak="0">
    <w:nsid w:val="77A12D6A"/>
    <w:multiLevelType w:val="hybridMultilevel"/>
    <w:tmpl w:val="F2D692B2"/>
    <w:lvl w:ilvl="0" w:tplc="45228C74">
      <w:start w:val="1"/>
      <w:numFmt w:val="bullet"/>
      <w:lvlText w:val=""/>
      <w:lvlJc w:val="left"/>
      <w:pPr>
        <w:tabs>
          <w:tab w:val="num" w:pos="720"/>
        </w:tabs>
        <w:ind w:left="720" w:hanging="360"/>
      </w:pPr>
      <w:rPr>
        <w:rFonts w:ascii="Symbol" w:hAnsi="Symbol" w:hint="default"/>
      </w:rPr>
    </w:lvl>
    <w:lvl w:ilvl="1" w:tplc="B6CAE6CA" w:tentative="1">
      <w:start w:val="1"/>
      <w:numFmt w:val="bullet"/>
      <w:lvlText w:val=""/>
      <w:lvlJc w:val="left"/>
      <w:pPr>
        <w:tabs>
          <w:tab w:val="num" w:pos="1440"/>
        </w:tabs>
        <w:ind w:left="1440" w:hanging="360"/>
      </w:pPr>
      <w:rPr>
        <w:rFonts w:ascii="Symbol" w:hAnsi="Symbol" w:hint="default"/>
      </w:rPr>
    </w:lvl>
    <w:lvl w:ilvl="2" w:tplc="83E46BD0" w:tentative="1">
      <w:start w:val="1"/>
      <w:numFmt w:val="bullet"/>
      <w:lvlText w:val=""/>
      <w:lvlJc w:val="left"/>
      <w:pPr>
        <w:tabs>
          <w:tab w:val="num" w:pos="2160"/>
        </w:tabs>
        <w:ind w:left="2160" w:hanging="360"/>
      </w:pPr>
      <w:rPr>
        <w:rFonts w:ascii="Symbol" w:hAnsi="Symbol" w:hint="default"/>
      </w:rPr>
    </w:lvl>
    <w:lvl w:ilvl="3" w:tplc="6F96463E" w:tentative="1">
      <w:start w:val="1"/>
      <w:numFmt w:val="bullet"/>
      <w:lvlText w:val=""/>
      <w:lvlJc w:val="left"/>
      <w:pPr>
        <w:tabs>
          <w:tab w:val="num" w:pos="2880"/>
        </w:tabs>
        <w:ind w:left="2880" w:hanging="360"/>
      </w:pPr>
      <w:rPr>
        <w:rFonts w:ascii="Symbol" w:hAnsi="Symbol" w:hint="default"/>
      </w:rPr>
    </w:lvl>
    <w:lvl w:ilvl="4" w:tplc="0E2272E0" w:tentative="1">
      <w:start w:val="1"/>
      <w:numFmt w:val="bullet"/>
      <w:lvlText w:val=""/>
      <w:lvlJc w:val="left"/>
      <w:pPr>
        <w:tabs>
          <w:tab w:val="num" w:pos="3600"/>
        </w:tabs>
        <w:ind w:left="3600" w:hanging="360"/>
      </w:pPr>
      <w:rPr>
        <w:rFonts w:ascii="Symbol" w:hAnsi="Symbol" w:hint="default"/>
      </w:rPr>
    </w:lvl>
    <w:lvl w:ilvl="5" w:tplc="690A0E90" w:tentative="1">
      <w:start w:val="1"/>
      <w:numFmt w:val="bullet"/>
      <w:lvlText w:val=""/>
      <w:lvlJc w:val="left"/>
      <w:pPr>
        <w:tabs>
          <w:tab w:val="num" w:pos="4320"/>
        </w:tabs>
        <w:ind w:left="4320" w:hanging="360"/>
      </w:pPr>
      <w:rPr>
        <w:rFonts w:ascii="Symbol" w:hAnsi="Symbol" w:hint="default"/>
      </w:rPr>
    </w:lvl>
    <w:lvl w:ilvl="6" w:tplc="F6E8AD10" w:tentative="1">
      <w:start w:val="1"/>
      <w:numFmt w:val="bullet"/>
      <w:lvlText w:val=""/>
      <w:lvlJc w:val="left"/>
      <w:pPr>
        <w:tabs>
          <w:tab w:val="num" w:pos="5040"/>
        </w:tabs>
        <w:ind w:left="5040" w:hanging="360"/>
      </w:pPr>
      <w:rPr>
        <w:rFonts w:ascii="Symbol" w:hAnsi="Symbol" w:hint="default"/>
      </w:rPr>
    </w:lvl>
    <w:lvl w:ilvl="7" w:tplc="E39092CA" w:tentative="1">
      <w:start w:val="1"/>
      <w:numFmt w:val="bullet"/>
      <w:lvlText w:val=""/>
      <w:lvlJc w:val="left"/>
      <w:pPr>
        <w:tabs>
          <w:tab w:val="num" w:pos="5760"/>
        </w:tabs>
        <w:ind w:left="5760" w:hanging="360"/>
      </w:pPr>
      <w:rPr>
        <w:rFonts w:ascii="Symbol" w:hAnsi="Symbol" w:hint="default"/>
      </w:rPr>
    </w:lvl>
    <w:lvl w:ilvl="8" w:tplc="D30278A2"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7BC2A6D"/>
    <w:multiLevelType w:val="multilevel"/>
    <w:tmpl w:val="2B18911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782D37EE"/>
    <w:multiLevelType w:val="hybridMultilevel"/>
    <w:tmpl w:val="C884E40C"/>
    <w:lvl w:ilvl="0" w:tplc="2D8A8A6A">
      <w:start w:val="1"/>
      <w:numFmt w:val="bullet"/>
      <w:lvlText w:val=""/>
      <w:lvlJc w:val="left"/>
      <w:pPr>
        <w:tabs>
          <w:tab w:val="num" w:pos="720"/>
        </w:tabs>
        <w:ind w:left="720" w:hanging="360"/>
      </w:pPr>
      <w:rPr>
        <w:rFonts w:ascii="Symbol" w:hAnsi="Symbol" w:hint="default"/>
      </w:rPr>
    </w:lvl>
    <w:lvl w:ilvl="1" w:tplc="955ECA56" w:tentative="1">
      <w:start w:val="1"/>
      <w:numFmt w:val="bullet"/>
      <w:lvlText w:val=""/>
      <w:lvlJc w:val="left"/>
      <w:pPr>
        <w:tabs>
          <w:tab w:val="num" w:pos="1440"/>
        </w:tabs>
        <w:ind w:left="1440" w:hanging="360"/>
      </w:pPr>
      <w:rPr>
        <w:rFonts w:ascii="Symbol" w:hAnsi="Symbol" w:hint="default"/>
      </w:rPr>
    </w:lvl>
    <w:lvl w:ilvl="2" w:tplc="C8889722" w:tentative="1">
      <w:start w:val="1"/>
      <w:numFmt w:val="bullet"/>
      <w:lvlText w:val=""/>
      <w:lvlJc w:val="left"/>
      <w:pPr>
        <w:tabs>
          <w:tab w:val="num" w:pos="2160"/>
        </w:tabs>
        <w:ind w:left="2160" w:hanging="360"/>
      </w:pPr>
      <w:rPr>
        <w:rFonts w:ascii="Symbol" w:hAnsi="Symbol" w:hint="default"/>
      </w:rPr>
    </w:lvl>
    <w:lvl w:ilvl="3" w:tplc="71064ED2" w:tentative="1">
      <w:start w:val="1"/>
      <w:numFmt w:val="bullet"/>
      <w:lvlText w:val=""/>
      <w:lvlJc w:val="left"/>
      <w:pPr>
        <w:tabs>
          <w:tab w:val="num" w:pos="2880"/>
        </w:tabs>
        <w:ind w:left="2880" w:hanging="360"/>
      </w:pPr>
      <w:rPr>
        <w:rFonts w:ascii="Symbol" w:hAnsi="Symbol" w:hint="default"/>
      </w:rPr>
    </w:lvl>
    <w:lvl w:ilvl="4" w:tplc="41C80AFE" w:tentative="1">
      <w:start w:val="1"/>
      <w:numFmt w:val="bullet"/>
      <w:lvlText w:val=""/>
      <w:lvlJc w:val="left"/>
      <w:pPr>
        <w:tabs>
          <w:tab w:val="num" w:pos="3600"/>
        </w:tabs>
        <w:ind w:left="3600" w:hanging="360"/>
      </w:pPr>
      <w:rPr>
        <w:rFonts w:ascii="Symbol" w:hAnsi="Symbol" w:hint="default"/>
      </w:rPr>
    </w:lvl>
    <w:lvl w:ilvl="5" w:tplc="30CEAD64" w:tentative="1">
      <w:start w:val="1"/>
      <w:numFmt w:val="bullet"/>
      <w:lvlText w:val=""/>
      <w:lvlJc w:val="left"/>
      <w:pPr>
        <w:tabs>
          <w:tab w:val="num" w:pos="4320"/>
        </w:tabs>
        <w:ind w:left="4320" w:hanging="360"/>
      </w:pPr>
      <w:rPr>
        <w:rFonts w:ascii="Symbol" w:hAnsi="Symbol" w:hint="default"/>
      </w:rPr>
    </w:lvl>
    <w:lvl w:ilvl="6" w:tplc="74EE2DAA" w:tentative="1">
      <w:start w:val="1"/>
      <w:numFmt w:val="bullet"/>
      <w:lvlText w:val=""/>
      <w:lvlJc w:val="left"/>
      <w:pPr>
        <w:tabs>
          <w:tab w:val="num" w:pos="5040"/>
        </w:tabs>
        <w:ind w:left="5040" w:hanging="360"/>
      </w:pPr>
      <w:rPr>
        <w:rFonts w:ascii="Symbol" w:hAnsi="Symbol" w:hint="default"/>
      </w:rPr>
    </w:lvl>
    <w:lvl w:ilvl="7" w:tplc="53764374" w:tentative="1">
      <w:start w:val="1"/>
      <w:numFmt w:val="bullet"/>
      <w:lvlText w:val=""/>
      <w:lvlJc w:val="left"/>
      <w:pPr>
        <w:tabs>
          <w:tab w:val="num" w:pos="5760"/>
        </w:tabs>
        <w:ind w:left="5760" w:hanging="360"/>
      </w:pPr>
      <w:rPr>
        <w:rFonts w:ascii="Symbol" w:hAnsi="Symbol" w:hint="default"/>
      </w:rPr>
    </w:lvl>
    <w:lvl w:ilvl="8" w:tplc="25BE3C5C"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9644644"/>
    <w:multiLevelType w:val="multilevel"/>
    <w:tmpl w:val="382AFD48"/>
    <w:lvl w:ilvl="0">
      <w:start w:val="3"/>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A224F42"/>
    <w:multiLevelType w:val="multilevel"/>
    <w:tmpl w:val="C9DC9DC6"/>
    <w:lvl w:ilvl="0">
      <w:start w:val="1"/>
      <w:numFmt w:val="decimal"/>
      <w:pStyle w:val="Titolo1"/>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pStyle w:val="Titolo4"/>
      <w:lvlText w:val="%1.%2.%3.%4"/>
      <w:lvlJc w:val="left"/>
      <w:pPr>
        <w:ind w:left="864" w:hanging="864"/>
      </w:pPr>
      <w:rPr>
        <w:rFonts w:cs="Times New Roman"/>
      </w:rPr>
    </w:lvl>
    <w:lvl w:ilvl="4">
      <w:start w:val="1"/>
      <w:numFmt w:val="decimal"/>
      <w:pStyle w:val="Titolo5"/>
      <w:lvlText w:val="%1.%2.%3.%4.%5"/>
      <w:lvlJc w:val="left"/>
      <w:pPr>
        <w:ind w:left="1008" w:hanging="1008"/>
      </w:pPr>
      <w:rPr>
        <w:rFonts w:cs="Times New Roman"/>
      </w:rPr>
    </w:lvl>
    <w:lvl w:ilvl="5">
      <w:start w:val="1"/>
      <w:numFmt w:val="decimal"/>
      <w:pStyle w:val="Titolo6"/>
      <w:lvlText w:val="%1.%2.%3.%4.%5.%6"/>
      <w:lvlJc w:val="left"/>
      <w:pPr>
        <w:ind w:left="1152" w:hanging="1152"/>
      </w:pPr>
      <w:rPr>
        <w:rFonts w:cs="Times New Roman"/>
      </w:rPr>
    </w:lvl>
    <w:lvl w:ilvl="6">
      <w:start w:val="1"/>
      <w:numFmt w:val="decimal"/>
      <w:pStyle w:val="Titolo7"/>
      <w:lvlText w:val="%1.%2.%3.%4.%5.%6.%7"/>
      <w:lvlJc w:val="left"/>
      <w:pPr>
        <w:ind w:left="1296" w:hanging="1296"/>
      </w:pPr>
      <w:rPr>
        <w:rFonts w:cs="Times New Roman"/>
      </w:rPr>
    </w:lvl>
    <w:lvl w:ilvl="7">
      <w:start w:val="1"/>
      <w:numFmt w:val="decimal"/>
      <w:pStyle w:val="Titolo8"/>
      <w:lvlText w:val="%1.%2.%3.%4.%5.%6.%7.%8"/>
      <w:lvlJc w:val="left"/>
      <w:pPr>
        <w:ind w:left="1440" w:hanging="1440"/>
      </w:pPr>
      <w:rPr>
        <w:rFonts w:cs="Times New Roman"/>
      </w:rPr>
    </w:lvl>
    <w:lvl w:ilvl="8">
      <w:start w:val="1"/>
      <w:numFmt w:val="decimal"/>
      <w:pStyle w:val="Titolo9"/>
      <w:lvlText w:val="%1.%2.%3.%4.%5.%6.%7.%8.%9"/>
      <w:lvlJc w:val="left"/>
      <w:pPr>
        <w:ind w:left="1584" w:hanging="1584"/>
      </w:pPr>
      <w:rPr>
        <w:rFonts w:cs="Times New Roman"/>
      </w:rPr>
    </w:lvl>
  </w:abstractNum>
  <w:abstractNum w:abstractNumId="43" w15:restartNumberingAfterBreak="0">
    <w:nsid w:val="7EA66864"/>
    <w:multiLevelType w:val="hybridMultilevel"/>
    <w:tmpl w:val="454C07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2"/>
  </w:num>
  <w:num w:numId="2">
    <w:abstractNumId w:val="35"/>
  </w:num>
  <w:num w:numId="3">
    <w:abstractNumId w:val="41"/>
  </w:num>
  <w:num w:numId="4">
    <w:abstractNumId w:val="6"/>
  </w:num>
  <w:num w:numId="5">
    <w:abstractNumId w:val="2"/>
  </w:num>
  <w:num w:numId="6">
    <w:abstractNumId w:val="0"/>
  </w:num>
  <w:num w:numId="7">
    <w:abstractNumId w:val="36"/>
  </w:num>
  <w:num w:numId="8">
    <w:abstractNumId w:val="28"/>
  </w:num>
  <w:num w:numId="9">
    <w:abstractNumId w:val="11"/>
  </w:num>
  <w:num w:numId="10">
    <w:abstractNumId w:val="16"/>
  </w:num>
  <w:num w:numId="11">
    <w:abstractNumId w:val="39"/>
  </w:num>
  <w:num w:numId="12">
    <w:abstractNumId w:val="19"/>
  </w:num>
  <w:num w:numId="13">
    <w:abstractNumId w:val="34"/>
  </w:num>
  <w:num w:numId="14">
    <w:abstractNumId w:val="1"/>
  </w:num>
  <w:num w:numId="15">
    <w:abstractNumId w:val="43"/>
  </w:num>
  <w:num w:numId="16">
    <w:abstractNumId w:val="7"/>
  </w:num>
  <w:num w:numId="17">
    <w:abstractNumId w:val="12"/>
  </w:num>
  <w:num w:numId="18">
    <w:abstractNumId w:val="37"/>
  </w:num>
  <w:num w:numId="19">
    <w:abstractNumId w:val="23"/>
  </w:num>
  <w:num w:numId="20">
    <w:abstractNumId w:val="20"/>
  </w:num>
  <w:num w:numId="21">
    <w:abstractNumId w:val="10"/>
  </w:num>
  <w:num w:numId="22">
    <w:abstractNumId w:val="29"/>
  </w:num>
  <w:num w:numId="23">
    <w:abstractNumId w:val="18"/>
  </w:num>
  <w:num w:numId="24">
    <w:abstractNumId w:val="30"/>
  </w:num>
  <w:num w:numId="25">
    <w:abstractNumId w:val="25"/>
  </w:num>
  <w:num w:numId="26">
    <w:abstractNumId w:val="15"/>
  </w:num>
  <w:num w:numId="27">
    <w:abstractNumId w:val="27"/>
  </w:num>
  <w:num w:numId="28">
    <w:abstractNumId w:val="14"/>
  </w:num>
  <w:num w:numId="29">
    <w:abstractNumId w:val="21"/>
  </w:num>
  <w:num w:numId="30">
    <w:abstractNumId w:val="26"/>
  </w:num>
  <w:num w:numId="31">
    <w:abstractNumId w:val="13"/>
  </w:num>
  <w:num w:numId="32">
    <w:abstractNumId w:val="9"/>
  </w:num>
  <w:num w:numId="33">
    <w:abstractNumId w:val="38"/>
  </w:num>
  <w:num w:numId="34">
    <w:abstractNumId w:val="8"/>
  </w:num>
  <w:num w:numId="35">
    <w:abstractNumId w:val="5"/>
  </w:num>
  <w:num w:numId="36">
    <w:abstractNumId w:val="33"/>
  </w:num>
  <w:num w:numId="37">
    <w:abstractNumId w:val="24"/>
  </w:num>
  <w:num w:numId="38">
    <w:abstractNumId w:val="22"/>
  </w:num>
  <w:num w:numId="39">
    <w:abstractNumId w:val="4"/>
  </w:num>
  <w:num w:numId="40">
    <w:abstractNumId w:val="31"/>
  </w:num>
  <w:num w:numId="41">
    <w:abstractNumId w:val="40"/>
  </w:num>
  <w:num w:numId="42">
    <w:abstractNumId w:val="32"/>
  </w:num>
  <w:num w:numId="43">
    <w:abstractNumId w:val="17"/>
  </w:num>
  <w:num w:numId="44">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EF8"/>
    <w:rsid w:val="00000E31"/>
    <w:rsid w:val="00002AB4"/>
    <w:rsid w:val="000055E0"/>
    <w:rsid w:val="00010F26"/>
    <w:rsid w:val="00013B72"/>
    <w:rsid w:val="00013FEC"/>
    <w:rsid w:val="00014907"/>
    <w:rsid w:val="00024660"/>
    <w:rsid w:val="0002559E"/>
    <w:rsid w:val="00025F2E"/>
    <w:rsid w:val="00026800"/>
    <w:rsid w:val="00043291"/>
    <w:rsid w:val="00043B4A"/>
    <w:rsid w:val="0004625E"/>
    <w:rsid w:val="00047B3F"/>
    <w:rsid w:val="00051F35"/>
    <w:rsid w:val="00054786"/>
    <w:rsid w:val="00062740"/>
    <w:rsid w:val="00063B55"/>
    <w:rsid w:val="000677B4"/>
    <w:rsid w:val="0007213E"/>
    <w:rsid w:val="00072683"/>
    <w:rsid w:val="00073412"/>
    <w:rsid w:val="00074F0A"/>
    <w:rsid w:val="00077816"/>
    <w:rsid w:val="00080270"/>
    <w:rsid w:val="00080453"/>
    <w:rsid w:val="00080C8D"/>
    <w:rsid w:val="00081BE1"/>
    <w:rsid w:val="00082A66"/>
    <w:rsid w:val="00084AED"/>
    <w:rsid w:val="0008643C"/>
    <w:rsid w:val="00087A2D"/>
    <w:rsid w:val="00092D69"/>
    <w:rsid w:val="00093C73"/>
    <w:rsid w:val="00095265"/>
    <w:rsid w:val="00095F2A"/>
    <w:rsid w:val="00097E9B"/>
    <w:rsid w:val="000A4399"/>
    <w:rsid w:val="000A796C"/>
    <w:rsid w:val="000B29FE"/>
    <w:rsid w:val="000B3A42"/>
    <w:rsid w:val="000C1F30"/>
    <w:rsid w:val="000C20A2"/>
    <w:rsid w:val="000C255F"/>
    <w:rsid w:val="000C4EA4"/>
    <w:rsid w:val="000C5712"/>
    <w:rsid w:val="000D1EAB"/>
    <w:rsid w:val="000D5A54"/>
    <w:rsid w:val="000D66A5"/>
    <w:rsid w:val="000E370C"/>
    <w:rsid w:val="000E4932"/>
    <w:rsid w:val="000F1C73"/>
    <w:rsid w:val="000F3EFA"/>
    <w:rsid w:val="000F4475"/>
    <w:rsid w:val="001025E3"/>
    <w:rsid w:val="00102849"/>
    <w:rsid w:val="00104A91"/>
    <w:rsid w:val="00105824"/>
    <w:rsid w:val="00106EDB"/>
    <w:rsid w:val="0011257E"/>
    <w:rsid w:val="00114871"/>
    <w:rsid w:val="00126BD7"/>
    <w:rsid w:val="00127E21"/>
    <w:rsid w:val="0013090C"/>
    <w:rsid w:val="001358FD"/>
    <w:rsid w:val="00141CDD"/>
    <w:rsid w:val="0014285C"/>
    <w:rsid w:val="00145A49"/>
    <w:rsid w:val="00146B12"/>
    <w:rsid w:val="001471C1"/>
    <w:rsid w:val="00147D19"/>
    <w:rsid w:val="00152497"/>
    <w:rsid w:val="00152B5F"/>
    <w:rsid w:val="0015312B"/>
    <w:rsid w:val="00153653"/>
    <w:rsid w:val="00157CA7"/>
    <w:rsid w:val="00160C83"/>
    <w:rsid w:val="001610BC"/>
    <w:rsid w:val="00161A48"/>
    <w:rsid w:val="00163120"/>
    <w:rsid w:val="00164795"/>
    <w:rsid w:val="00165F53"/>
    <w:rsid w:val="00167131"/>
    <w:rsid w:val="0017029D"/>
    <w:rsid w:val="00172049"/>
    <w:rsid w:val="00172946"/>
    <w:rsid w:val="00172D82"/>
    <w:rsid w:val="001732C8"/>
    <w:rsid w:val="00176343"/>
    <w:rsid w:val="00177EE9"/>
    <w:rsid w:val="001807CF"/>
    <w:rsid w:val="00182E79"/>
    <w:rsid w:val="001854D7"/>
    <w:rsid w:val="00186F8D"/>
    <w:rsid w:val="00187E55"/>
    <w:rsid w:val="00193EDA"/>
    <w:rsid w:val="00195E54"/>
    <w:rsid w:val="001A01E2"/>
    <w:rsid w:val="001A7B6C"/>
    <w:rsid w:val="001A7FB4"/>
    <w:rsid w:val="001B0201"/>
    <w:rsid w:val="001B154E"/>
    <w:rsid w:val="001B2AF3"/>
    <w:rsid w:val="001B4271"/>
    <w:rsid w:val="001B7122"/>
    <w:rsid w:val="001C28A1"/>
    <w:rsid w:val="001C4FF2"/>
    <w:rsid w:val="001C67B7"/>
    <w:rsid w:val="001C6A63"/>
    <w:rsid w:val="001C6ECA"/>
    <w:rsid w:val="001D1D9F"/>
    <w:rsid w:val="001D3AA1"/>
    <w:rsid w:val="001D5AA9"/>
    <w:rsid w:val="001D7B59"/>
    <w:rsid w:val="001E6796"/>
    <w:rsid w:val="001E6DC6"/>
    <w:rsid w:val="001E6F61"/>
    <w:rsid w:val="001F1E35"/>
    <w:rsid w:val="001F2D81"/>
    <w:rsid w:val="00203529"/>
    <w:rsid w:val="00207871"/>
    <w:rsid w:val="0022057F"/>
    <w:rsid w:val="00222C79"/>
    <w:rsid w:val="00226B1D"/>
    <w:rsid w:val="0023120F"/>
    <w:rsid w:val="00231575"/>
    <w:rsid w:val="00232021"/>
    <w:rsid w:val="00232883"/>
    <w:rsid w:val="0023299D"/>
    <w:rsid w:val="00232F8F"/>
    <w:rsid w:val="002339BA"/>
    <w:rsid w:val="0023513F"/>
    <w:rsid w:val="002355CE"/>
    <w:rsid w:val="00250947"/>
    <w:rsid w:val="00255ACF"/>
    <w:rsid w:val="00261F19"/>
    <w:rsid w:val="00261FC7"/>
    <w:rsid w:val="00262C70"/>
    <w:rsid w:val="00264759"/>
    <w:rsid w:val="002658B1"/>
    <w:rsid w:val="0026782F"/>
    <w:rsid w:val="00271577"/>
    <w:rsid w:val="00275233"/>
    <w:rsid w:val="002752A8"/>
    <w:rsid w:val="0028284A"/>
    <w:rsid w:val="002838E6"/>
    <w:rsid w:val="00293C0D"/>
    <w:rsid w:val="002945AB"/>
    <w:rsid w:val="00295517"/>
    <w:rsid w:val="00296E6B"/>
    <w:rsid w:val="002970A4"/>
    <w:rsid w:val="002976A4"/>
    <w:rsid w:val="002A2B36"/>
    <w:rsid w:val="002A7FEA"/>
    <w:rsid w:val="002B3CDA"/>
    <w:rsid w:val="002C0767"/>
    <w:rsid w:val="002C2907"/>
    <w:rsid w:val="002C41B1"/>
    <w:rsid w:val="002D0D5C"/>
    <w:rsid w:val="002D1A68"/>
    <w:rsid w:val="002D2D62"/>
    <w:rsid w:val="002D7137"/>
    <w:rsid w:val="002E550A"/>
    <w:rsid w:val="002E5674"/>
    <w:rsid w:val="002F2715"/>
    <w:rsid w:val="002F2E18"/>
    <w:rsid w:val="002F7F50"/>
    <w:rsid w:val="003003F8"/>
    <w:rsid w:val="00300F18"/>
    <w:rsid w:val="00303A93"/>
    <w:rsid w:val="003061EB"/>
    <w:rsid w:val="00306D01"/>
    <w:rsid w:val="0030710D"/>
    <w:rsid w:val="003106FE"/>
    <w:rsid w:val="00311C5A"/>
    <w:rsid w:val="00314CF6"/>
    <w:rsid w:val="0031723B"/>
    <w:rsid w:val="003216A2"/>
    <w:rsid w:val="0032317D"/>
    <w:rsid w:val="0032748D"/>
    <w:rsid w:val="00334A47"/>
    <w:rsid w:val="00335959"/>
    <w:rsid w:val="003359AE"/>
    <w:rsid w:val="0034100B"/>
    <w:rsid w:val="003426A4"/>
    <w:rsid w:val="00343104"/>
    <w:rsid w:val="0034345A"/>
    <w:rsid w:val="00343DE6"/>
    <w:rsid w:val="00343FE0"/>
    <w:rsid w:val="00344B52"/>
    <w:rsid w:val="00345538"/>
    <w:rsid w:val="00345548"/>
    <w:rsid w:val="00346DE8"/>
    <w:rsid w:val="00347F1C"/>
    <w:rsid w:val="00353543"/>
    <w:rsid w:val="0035393D"/>
    <w:rsid w:val="0035458E"/>
    <w:rsid w:val="00355AF2"/>
    <w:rsid w:val="00363625"/>
    <w:rsid w:val="003638BA"/>
    <w:rsid w:val="00372C10"/>
    <w:rsid w:val="00373CB2"/>
    <w:rsid w:val="003757D4"/>
    <w:rsid w:val="00377330"/>
    <w:rsid w:val="00377B29"/>
    <w:rsid w:val="00381613"/>
    <w:rsid w:val="0038166C"/>
    <w:rsid w:val="003844E3"/>
    <w:rsid w:val="00385B02"/>
    <w:rsid w:val="00390C53"/>
    <w:rsid w:val="00390DC6"/>
    <w:rsid w:val="003914B0"/>
    <w:rsid w:val="003922E9"/>
    <w:rsid w:val="00392BB4"/>
    <w:rsid w:val="00395DC7"/>
    <w:rsid w:val="003975FD"/>
    <w:rsid w:val="003A17CC"/>
    <w:rsid w:val="003A6EC0"/>
    <w:rsid w:val="003A7499"/>
    <w:rsid w:val="003A77FF"/>
    <w:rsid w:val="003A7A24"/>
    <w:rsid w:val="003A7F40"/>
    <w:rsid w:val="003B0A74"/>
    <w:rsid w:val="003B584A"/>
    <w:rsid w:val="003B5A53"/>
    <w:rsid w:val="003C2180"/>
    <w:rsid w:val="003C4B3B"/>
    <w:rsid w:val="003C5FD1"/>
    <w:rsid w:val="003D0403"/>
    <w:rsid w:val="003D258C"/>
    <w:rsid w:val="003D26A7"/>
    <w:rsid w:val="003D418F"/>
    <w:rsid w:val="003E455F"/>
    <w:rsid w:val="003E7BC8"/>
    <w:rsid w:val="003F1446"/>
    <w:rsid w:val="003F3C8D"/>
    <w:rsid w:val="003F4BF2"/>
    <w:rsid w:val="003F4DC7"/>
    <w:rsid w:val="003F7F77"/>
    <w:rsid w:val="00401257"/>
    <w:rsid w:val="00401B73"/>
    <w:rsid w:val="00406F8B"/>
    <w:rsid w:val="00407417"/>
    <w:rsid w:val="004108C3"/>
    <w:rsid w:val="00410B70"/>
    <w:rsid w:val="004156B3"/>
    <w:rsid w:val="004169CA"/>
    <w:rsid w:val="00416BAD"/>
    <w:rsid w:val="00416BE8"/>
    <w:rsid w:val="004175B4"/>
    <w:rsid w:val="004212F8"/>
    <w:rsid w:val="0042406F"/>
    <w:rsid w:val="004246D7"/>
    <w:rsid w:val="00442C88"/>
    <w:rsid w:val="00444610"/>
    <w:rsid w:val="00447BE7"/>
    <w:rsid w:val="0046347C"/>
    <w:rsid w:val="00474163"/>
    <w:rsid w:val="00482AF0"/>
    <w:rsid w:val="0048368A"/>
    <w:rsid w:val="004845F7"/>
    <w:rsid w:val="0048605C"/>
    <w:rsid w:val="0048655F"/>
    <w:rsid w:val="00487CF5"/>
    <w:rsid w:val="0049452A"/>
    <w:rsid w:val="00495DED"/>
    <w:rsid w:val="004A156A"/>
    <w:rsid w:val="004A77EA"/>
    <w:rsid w:val="004B1848"/>
    <w:rsid w:val="004B2819"/>
    <w:rsid w:val="004B2DC6"/>
    <w:rsid w:val="004B7574"/>
    <w:rsid w:val="004B7D70"/>
    <w:rsid w:val="004C0210"/>
    <w:rsid w:val="004C3420"/>
    <w:rsid w:val="004D0C40"/>
    <w:rsid w:val="004D10B6"/>
    <w:rsid w:val="004D1E1B"/>
    <w:rsid w:val="004D4351"/>
    <w:rsid w:val="004D673E"/>
    <w:rsid w:val="004E0495"/>
    <w:rsid w:val="004E132E"/>
    <w:rsid w:val="004E3821"/>
    <w:rsid w:val="004E4B0E"/>
    <w:rsid w:val="004E62E3"/>
    <w:rsid w:val="004E7997"/>
    <w:rsid w:val="004F1228"/>
    <w:rsid w:val="004F3487"/>
    <w:rsid w:val="005008BA"/>
    <w:rsid w:val="00501113"/>
    <w:rsid w:val="00501F4A"/>
    <w:rsid w:val="00505F97"/>
    <w:rsid w:val="005077E2"/>
    <w:rsid w:val="00511D1C"/>
    <w:rsid w:val="00512358"/>
    <w:rsid w:val="0051299B"/>
    <w:rsid w:val="00513ED3"/>
    <w:rsid w:val="005154E4"/>
    <w:rsid w:val="00520D9B"/>
    <w:rsid w:val="0052179D"/>
    <w:rsid w:val="005221A2"/>
    <w:rsid w:val="005257C8"/>
    <w:rsid w:val="00530800"/>
    <w:rsid w:val="005325EC"/>
    <w:rsid w:val="005327CE"/>
    <w:rsid w:val="00534BC2"/>
    <w:rsid w:val="00540828"/>
    <w:rsid w:val="00543D86"/>
    <w:rsid w:val="0055026B"/>
    <w:rsid w:val="00551606"/>
    <w:rsid w:val="00553C24"/>
    <w:rsid w:val="00555BC2"/>
    <w:rsid w:val="00557294"/>
    <w:rsid w:val="0055749D"/>
    <w:rsid w:val="00561A8B"/>
    <w:rsid w:val="005635BC"/>
    <w:rsid w:val="00563822"/>
    <w:rsid w:val="0056450A"/>
    <w:rsid w:val="005656A1"/>
    <w:rsid w:val="005705E3"/>
    <w:rsid w:val="00577EF0"/>
    <w:rsid w:val="00581157"/>
    <w:rsid w:val="005830C3"/>
    <w:rsid w:val="00584EF8"/>
    <w:rsid w:val="005A2A9F"/>
    <w:rsid w:val="005A4FDA"/>
    <w:rsid w:val="005B32E1"/>
    <w:rsid w:val="005B587E"/>
    <w:rsid w:val="005D1D7E"/>
    <w:rsid w:val="005D211A"/>
    <w:rsid w:val="005D3126"/>
    <w:rsid w:val="005E1A4E"/>
    <w:rsid w:val="005E32F6"/>
    <w:rsid w:val="005E351C"/>
    <w:rsid w:val="005E3923"/>
    <w:rsid w:val="005F1BB8"/>
    <w:rsid w:val="005F2A99"/>
    <w:rsid w:val="00602ABA"/>
    <w:rsid w:val="00602DF7"/>
    <w:rsid w:val="006033BC"/>
    <w:rsid w:val="00606DFC"/>
    <w:rsid w:val="00607AFA"/>
    <w:rsid w:val="0061562B"/>
    <w:rsid w:val="006156C2"/>
    <w:rsid w:val="00617770"/>
    <w:rsid w:val="0062050A"/>
    <w:rsid w:val="006221D9"/>
    <w:rsid w:val="00627DA7"/>
    <w:rsid w:val="00632C66"/>
    <w:rsid w:val="00634AE6"/>
    <w:rsid w:val="00643A57"/>
    <w:rsid w:val="006541C0"/>
    <w:rsid w:val="00654A40"/>
    <w:rsid w:val="0065587E"/>
    <w:rsid w:val="006602A7"/>
    <w:rsid w:val="00670082"/>
    <w:rsid w:val="00671068"/>
    <w:rsid w:val="00672B32"/>
    <w:rsid w:val="0067512C"/>
    <w:rsid w:val="006800BC"/>
    <w:rsid w:val="006853EC"/>
    <w:rsid w:val="00691910"/>
    <w:rsid w:val="00696676"/>
    <w:rsid w:val="006A1359"/>
    <w:rsid w:val="006A18D9"/>
    <w:rsid w:val="006A1AC6"/>
    <w:rsid w:val="006A1D7E"/>
    <w:rsid w:val="006A7AFA"/>
    <w:rsid w:val="006B245C"/>
    <w:rsid w:val="006B246E"/>
    <w:rsid w:val="006B28C0"/>
    <w:rsid w:val="006B3B47"/>
    <w:rsid w:val="006C1005"/>
    <w:rsid w:val="006C4F36"/>
    <w:rsid w:val="006D2B5F"/>
    <w:rsid w:val="006D6571"/>
    <w:rsid w:val="006E256D"/>
    <w:rsid w:val="006F00DC"/>
    <w:rsid w:val="006F24D4"/>
    <w:rsid w:val="006F2F0A"/>
    <w:rsid w:val="006F5342"/>
    <w:rsid w:val="006F5E7D"/>
    <w:rsid w:val="006F6CB0"/>
    <w:rsid w:val="006F6CBF"/>
    <w:rsid w:val="006F7027"/>
    <w:rsid w:val="00700576"/>
    <w:rsid w:val="00700A79"/>
    <w:rsid w:val="00701B2B"/>
    <w:rsid w:val="0070289D"/>
    <w:rsid w:val="00704D68"/>
    <w:rsid w:val="007102E1"/>
    <w:rsid w:val="00711D7E"/>
    <w:rsid w:val="00716B0E"/>
    <w:rsid w:val="007212B1"/>
    <w:rsid w:val="00721FE4"/>
    <w:rsid w:val="00724CF8"/>
    <w:rsid w:val="007252B9"/>
    <w:rsid w:val="00725C3D"/>
    <w:rsid w:val="007306A9"/>
    <w:rsid w:val="00732957"/>
    <w:rsid w:val="00733B47"/>
    <w:rsid w:val="0073538E"/>
    <w:rsid w:val="00750145"/>
    <w:rsid w:val="007571CF"/>
    <w:rsid w:val="00760CC8"/>
    <w:rsid w:val="00761248"/>
    <w:rsid w:val="007614B2"/>
    <w:rsid w:val="00761C09"/>
    <w:rsid w:val="00763CFB"/>
    <w:rsid w:val="00763EE7"/>
    <w:rsid w:val="007705C4"/>
    <w:rsid w:val="00776472"/>
    <w:rsid w:val="00776B65"/>
    <w:rsid w:val="00777DC8"/>
    <w:rsid w:val="00781108"/>
    <w:rsid w:val="007818D5"/>
    <w:rsid w:val="007818D9"/>
    <w:rsid w:val="0078403A"/>
    <w:rsid w:val="00790261"/>
    <w:rsid w:val="0079531E"/>
    <w:rsid w:val="00795AD1"/>
    <w:rsid w:val="00795D6B"/>
    <w:rsid w:val="00796477"/>
    <w:rsid w:val="00797837"/>
    <w:rsid w:val="007B24BC"/>
    <w:rsid w:val="007B2ED9"/>
    <w:rsid w:val="007C1144"/>
    <w:rsid w:val="007C6C54"/>
    <w:rsid w:val="007C7498"/>
    <w:rsid w:val="007D1D43"/>
    <w:rsid w:val="007D7A28"/>
    <w:rsid w:val="007E126A"/>
    <w:rsid w:val="007E1681"/>
    <w:rsid w:val="007F3749"/>
    <w:rsid w:val="007F397F"/>
    <w:rsid w:val="007F5881"/>
    <w:rsid w:val="0080347F"/>
    <w:rsid w:val="0080388C"/>
    <w:rsid w:val="00804150"/>
    <w:rsid w:val="008041EC"/>
    <w:rsid w:val="00805531"/>
    <w:rsid w:val="00815CD8"/>
    <w:rsid w:val="00817D32"/>
    <w:rsid w:val="00817E37"/>
    <w:rsid w:val="00820260"/>
    <w:rsid w:val="00820981"/>
    <w:rsid w:val="00821DB0"/>
    <w:rsid w:val="00822ECB"/>
    <w:rsid w:val="0082385E"/>
    <w:rsid w:val="0082651A"/>
    <w:rsid w:val="00832640"/>
    <w:rsid w:val="008326C8"/>
    <w:rsid w:val="0083489C"/>
    <w:rsid w:val="00837265"/>
    <w:rsid w:val="0085021D"/>
    <w:rsid w:val="00852DD6"/>
    <w:rsid w:val="00856A05"/>
    <w:rsid w:val="008577BB"/>
    <w:rsid w:val="00861C55"/>
    <w:rsid w:val="00862728"/>
    <w:rsid w:val="00864A2E"/>
    <w:rsid w:val="00874E34"/>
    <w:rsid w:val="0088012E"/>
    <w:rsid w:val="008819F6"/>
    <w:rsid w:val="00881B04"/>
    <w:rsid w:val="00890C67"/>
    <w:rsid w:val="00891558"/>
    <w:rsid w:val="00891B82"/>
    <w:rsid w:val="00894FE1"/>
    <w:rsid w:val="0089528C"/>
    <w:rsid w:val="008A59F0"/>
    <w:rsid w:val="008A6047"/>
    <w:rsid w:val="008A7DEA"/>
    <w:rsid w:val="008B39F8"/>
    <w:rsid w:val="008B3F77"/>
    <w:rsid w:val="008B455A"/>
    <w:rsid w:val="008C129E"/>
    <w:rsid w:val="008C19F6"/>
    <w:rsid w:val="008C54BD"/>
    <w:rsid w:val="008C7316"/>
    <w:rsid w:val="008D5FFF"/>
    <w:rsid w:val="008D7EF9"/>
    <w:rsid w:val="008E1646"/>
    <w:rsid w:val="008E5C4A"/>
    <w:rsid w:val="008E70D1"/>
    <w:rsid w:val="008F0075"/>
    <w:rsid w:val="008F6F48"/>
    <w:rsid w:val="008F7688"/>
    <w:rsid w:val="00900964"/>
    <w:rsid w:val="00900EE4"/>
    <w:rsid w:val="009027E0"/>
    <w:rsid w:val="00902AAB"/>
    <w:rsid w:val="00902B13"/>
    <w:rsid w:val="00903C21"/>
    <w:rsid w:val="00910669"/>
    <w:rsid w:val="00910956"/>
    <w:rsid w:val="00915890"/>
    <w:rsid w:val="00920470"/>
    <w:rsid w:val="00923654"/>
    <w:rsid w:val="009237B6"/>
    <w:rsid w:val="009248F6"/>
    <w:rsid w:val="00925EBF"/>
    <w:rsid w:val="0093230E"/>
    <w:rsid w:val="0093442F"/>
    <w:rsid w:val="0094150F"/>
    <w:rsid w:val="00943F77"/>
    <w:rsid w:val="00952CD7"/>
    <w:rsid w:val="00955DD5"/>
    <w:rsid w:val="00956041"/>
    <w:rsid w:val="00957864"/>
    <w:rsid w:val="00957C7A"/>
    <w:rsid w:val="00960E5A"/>
    <w:rsid w:val="0096180B"/>
    <w:rsid w:val="00962AA2"/>
    <w:rsid w:val="00967727"/>
    <w:rsid w:val="00974FEC"/>
    <w:rsid w:val="009810F3"/>
    <w:rsid w:val="009811D9"/>
    <w:rsid w:val="00986AA6"/>
    <w:rsid w:val="009911CC"/>
    <w:rsid w:val="00997ED9"/>
    <w:rsid w:val="009A1CB3"/>
    <w:rsid w:val="009A31D0"/>
    <w:rsid w:val="009B1A9B"/>
    <w:rsid w:val="009B3F82"/>
    <w:rsid w:val="009B6081"/>
    <w:rsid w:val="009C1683"/>
    <w:rsid w:val="009C1B83"/>
    <w:rsid w:val="009C30B9"/>
    <w:rsid w:val="009D01AE"/>
    <w:rsid w:val="009D2387"/>
    <w:rsid w:val="009D485A"/>
    <w:rsid w:val="009D7184"/>
    <w:rsid w:val="009F2D5C"/>
    <w:rsid w:val="009F30AA"/>
    <w:rsid w:val="009F3396"/>
    <w:rsid w:val="009F3F5F"/>
    <w:rsid w:val="009F4DC7"/>
    <w:rsid w:val="009F511B"/>
    <w:rsid w:val="009F6538"/>
    <w:rsid w:val="00A003B2"/>
    <w:rsid w:val="00A0054D"/>
    <w:rsid w:val="00A02666"/>
    <w:rsid w:val="00A03311"/>
    <w:rsid w:val="00A0356F"/>
    <w:rsid w:val="00A06515"/>
    <w:rsid w:val="00A0673D"/>
    <w:rsid w:val="00A112B4"/>
    <w:rsid w:val="00A13EB2"/>
    <w:rsid w:val="00A16143"/>
    <w:rsid w:val="00A17781"/>
    <w:rsid w:val="00A2366C"/>
    <w:rsid w:val="00A249A1"/>
    <w:rsid w:val="00A24F70"/>
    <w:rsid w:val="00A26503"/>
    <w:rsid w:val="00A27FE8"/>
    <w:rsid w:val="00A42048"/>
    <w:rsid w:val="00A47523"/>
    <w:rsid w:val="00A5188A"/>
    <w:rsid w:val="00A52606"/>
    <w:rsid w:val="00A61124"/>
    <w:rsid w:val="00A63513"/>
    <w:rsid w:val="00A746A4"/>
    <w:rsid w:val="00A76C94"/>
    <w:rsid w:val="00A816C7"/>
    <w:rsid w:val="00A81E07"/>
    <w:rsid w:val="00A8479D"/>
    <w:rsid w:val="00A85996"/>
    <w:rsid w:val="00A87595"/>
    <w:rsid w:val="00A94D23"/>
    <w:rsid w:val="00A958FE"/>
    <w:rsid w:val="00AA19DC"/>
    <w:rsid w:val="00AA20CA"/>
    <w:rsid w:val="00AA2683"/>
    <w:rsid w:val="00AA4D2B"/>
    <w:rsid w:val="00AB0883"/>
    <w:rsid w:val="00AB408E"/>
    <w:rsid w:val="00AB5BFA"/>
    <w:rsid w:val="00AB6936"/>
    <w:rsid w:val="00AC1807"/>
    <w:rsid w:val="00AC2911"/>
    <w:rsid w:val="00AC458A"/>
    <w:rsid w:val="00AC46B7"/>
    <w:rsid w:val="00AC538F"/>
    <w:rsid w:val="00AD1283"/>
    <w:rsid w:val="00AD244E"/>
    <w:rsid w:val="00AD5C62"/>
    <w:rsid w:val="00AE33C9"/>
    <w:rsid w:val="00B13235"/>
    <w:rsid w:val="00B13AD6"/>
    <w:rsid w:val="00B248EA"/>
    <w:rsid w:val="00B35901"/>
    <w:rsid w:val="00B35C0F"/>
    <w:rsid w:val="00B37EB3"/>
    <w:rsid w:val="00B46241"/>
    <w:rsid w:val="00B53C2B"/>
    <w:rsid w:val="00B54DF0"/>
    <w:rsid w:val="00B55BB3"/>
    <w:rsid w:val="00B5782E"/>
    <w:rsid w:val="00B6146B"/>
    <w:rsid w:val="00B62F92"/>
    <w:rsid w:val="00B657DF"/>
    <w:rsid w:val="00B65CD7"/>
    <w:rsid w:val="00B678CF"/>
    <w:rsid w:val="00B74B6B"/>
    <w:rsid w:val="00B77E33"/>
    <w:rsid w:val="00B82E61"/>
    <w:rsid w:val="00B86F19"/>
    <w:rsid w:val="00B87C28"/>
    <w:rsid w:val="00B93036"/>
    <w:rsid w:val="00B95736"/>
    <w:rsid w:val="00B95760"/>
    <w:rsid w:val="00B95F9A"/>
    <w:rsid w:val="00B96F61"/>
    <w:rsid w:val="00BA2284"/>
    <w:rsid w:val="00BA28F1"/>
    <w:rsid w:val="00BA2D96"/>
    <w:rsid w:val="00BA2DA1"/>
    <w:rsid w:val="00BA3362"/>
    <w:rsid w:val="00BA336E"/>
    <w:rsid w:val="00BA392B"/>
    <w:rsid w:val="00BA5301"/>
    <w:rsid w:val="00BA5E7D"/>
    <w:rsid w:val="00BA7B3C"/>
    <w:rsid w:val="00BB134A"/>
    <w:rsid w:val="00BB6949"/>
    <w:rsid w:val="00BC22D8"/>
    <w:rsid w:val="00BC2AEF"/>
    <w:rsid w:val="00BC2E04"/>
    <w:rsid w:val="00BC79C7"/>
    <w:rsid w:val="00BD0064"/>
    <w:rsid w:val="00BD2012"/>
    <w:rsid w:val="00BD3844"/>
    <w:rsid w:val="00BD5D95"/>
    <w:rsid w:val="00BD78B8"/>
    <w:rsid w:val="00BE5B99"/>
    <w:rsid w:val="00BE7DAA"/>
    <w:rsid w:val="00BF0178"/>
    <w:rsid w:val="00BF42DB"/>
    <w:rsid w:val="00C0119B"/>
    <w:rsid w:val="00C01266"/>
    <w:rsid w:val="00C03BE4"/>
    <w:rsid w:val="00C04BC3"/>
    <w:rsid w:val="00C06C43"/>
    <w:rsid w:val="00C07FC3"/>
    <w:rsid w:val="00C10F1F"/>
    <w:rsid w:val="00C1311E"/>
    <w:rsid w:val="00C13CC5"/>
    <w:rsid w:val="00C2099D"/>
    <w:rsid w:val="00C20F64"/>
    <w:rsid w:val="00C21053"/>
    <w:rsid w:val="00C23969"/>
    <w:rsid w:val="00C23D59"/>
    <w:rsid w:val="00C25628"/>
    <w:rsid w:val="00C2658F"/>
    <w:rsid w:val="00C270C9"/>
    <w:rsid w:val="00C31BE2"/>
    <w:rsid w:val="00C40834"/>
    <w:rsid w:val="00C40AC7"/>
    <w:rsid w:val="00C40B3B"/>
    <w:rsid w:val="00C50536"/>
    <w:rsid w:val="00C50A20"/>
    <w:rsid w:val="00C54E63"/>
    <w:rsid w:val="00C56048"/>
    <w:rsid w:val="00C60920"/>
    <w:rsid w:val="00C628DB"/>
    <w:rsid w:val="00C63DB2"/>
    <w:rsid w:val="00C64F60"/>
    <w:rsid w:val="00C71D12"/>
    <w:rsid w:val="00C73695"/>
    <w:rsid w:val="00C760AB"/>
    <w:rsid w:val="00C80503"/>
    <w:rsid w:val="00C807D8"/>
    <w:rsid w:val="00C82BBD"/>
    <w:rsid w:val="00C85338"/>
    <w:rsid w:val="00C86AAC"/>
    <w:rsid w:val="00C8706D"/>
    <w:rsid w:val="00C9250B"/>
    <w:rsid w:val="00C956C3"/>
    <w:rsid w:val="00C96B49"/>
    <w:rsid w:val="00CB0ED8"/>
    <w:rsid w:val="00CB706E"/>
    <w:rsid w:val="00CC1B9B"/>
    <w:rsid w:val="00CD07E9"/>
    <w:rsid w:val="00CD3D17"/>
    <w:rsid w:val="00CD5E5F"/>
    <w:rsid w:val="00CD6BB1"/>
    <w:rsid w:val="00CD7089"/>
    <w:rsid w:val="00CD7D62"/>
    <w:rsid w:val="00CE2885"/>
    <w:rsid w:val="00CE3A68"/>
    <w:rsid w:val="00CE6DAA"/>
    <w:rsid w:val="00CE703E"/>
    <w:rsid w:val="00CF3ABA"/>
    <w:rsid w:val="00CF4C56"/>
    <w:rsid w:val="00D0510D"/>
    <w:rsid w:val="00D07F5D"/>
    <w:rsid w:val="00D1024E"/>
    <w:rsid w:val="00D12ED4"/>
    <w:rsid w:val="00D15C7B"/>
    <w:rsid w:val="00D2482F"/>
    <w:rsid w:val="00D248C0"/>
    <w:rsid w:val="00D26ED4"/>
    <w:rsid w:val="00D2734A"/>
    <w:rsid w:val="00D27C29"/>
    <w:rsid w:val="00D3318F"/>
    <w:rsid w:val="00D3618A"/>
    <w:rsid w:val="00D36A49"/>
    <w:rsid w:val="00D37C68"/>
    <w:rsid w:val="00D44555"/>
    <w:rsid w:val="00D668F2"/>
    <w:rsid w:val="00D66BB3"/>
    <w:rsid w:val="00D70D41"/>
    <w:rsid w:val="00D71EC2"/>
    <w:rsid w:val="00D726C2"/>
    <w:rsid w:val="00D72D0B"/>
    <w:rsid w:val="00D739F3"/>
    <w:rsid w:val="00D7504D"/>
    <w:rsid w:val="00D83D24"/>
    <w:rsid w:val="00D83E74"/>
    <w:rsid w:val="00D86D25"/>
    <w:rsid w:val="00D90B6B"/>
    <w:rsid w:val="00D925F5"/>
    <w:rsid w:val="00D97124"/>
    <w:rsid w:val="00DA354C"/>
    <w:rsid w:val="00DA388B"/>
    <w:rsid w:val="00DA38D2"/>
    <w:rsid w:val="00DA4129"/>
    <w:rsid w:val="00DA4F72"/>
    <w:rsid w:val="00DB1228"/>
    <w:rsid w:val="00DB1D4D"/>
    <w:rsid w:val="00DB533E"/>
    <w:rsid w:val="00DB6D9B"/>
    <w:rsid w:val="00DB7C5C"/>
    <w:rsid w:val="00DC4114"/>
    <w:rsid w:val="00DC43E6"/>
    <w:rsid w:val="00DD11DD"/>
    <w:rsid w:val="00DD61A9"/>
    <w:rsid w:val="00DD6475"/>
    <w:rsid w:val="00DD67CC"/>
    <w:rsid w:val="00DE1F43"/>
    <w:rsid w:val="00DF2FE2"/>
    <w:rsid w:val="00DF51DE"/>
    <w:rsid w:val="00DF5AAD"/>
    <w:rsid w:val="00DF633A"/>
    <w:rsid w:val="00DF7E07"/>
    <w:rsid w:val="00E00AE1"/>
    <w:rsid w:val="00E0298F"/>
    <w:rsid w:val="00E0346D"/>
    <w:rsid w:val="00E1093A"/>
    <w:rsid w:val="00E118BB"/>
    <w:rsid w:val="00E16ACC"/>
    <w:rsid w:val="00E16BD8"/>
    <w:rsid w:val="00E22E27"/>
    <w:rsid w:val="00E23E1D"/>
    <w:rsid w:val="00E2753A"/>
    <w:rsid w:val="00E33164"/>
    <w:rsid w:val="00E338E8"/>
    <w:rsid w:val="00E34C6D"/>
    <w:rsid w:val="00E43545"/>
    <w:rsid w:val="00E45B53"/>
    <w:rsid w:val="00E46329"/>
    <w:rsid w:val="00E47C3D"/>
    <w:rsid w:val="00E47C91"/>
    <w:rsid w:val="00E5446A"/>
    <w:rsid w:val="00E6228E"/>
    <w:rsid w:val="00E71E7B"/>
    <w:rsid w:val="00E758BC"/>
    <w:rsid w:val="00E75A0E"/>
    <w:rsid w:val="00E8492E"/>
    <w:rsid w:val="00EA03A9"/>
    <w:rsid w:val="00EA1C79"/>
    <w:rsid w:val="00EB22A1"/>
    <w:rsid w:val="00EB2A0D"/>
    <w:rsid w:val="00EB3662"/>
    <w:rsid w:val="00EB4415"/>
    <w:rsid w:val="00EB7B45"/>
    <w:rsid w:val="00EC0AF1"/>
    <w:rsid w:val="00EC24EA"/>
    <w:rsid w:val="00EC2598"/>
    <w:rsid w:val="00EC2C3C"/>
    <w:rsid w:val="00EC3570"/>
    <w:rsid w:val="00EC594E"/>
    <w:rsid w:val="00EC5D3F"/>
    <w:rsid w:val="00EC6989"/>
    <w:rsid w:val="00EC6A00"/>
    <w:rsid w:val="00EC6B89"/>
    <w:rsid w:val="00ED01A1"/>
    <w:rsid w:val="00ED01D1"/>
    <w:rsid w:val="00ED087D"/>
    <w:rsid w:val="00ED2F05"/>
    <w:rsid w:val="00ED606E"/>
    <w:rsid w:val="00ED6A9F"/>
    <w:rsid w:val="00ED7B64"/>
    <w:rsid w:val="00ED7EEA"/>
    <w:rsid w:val="00EE118A"/>
    <w:rsid w:val="00EE2569"/>
    <w:rsid w:val="00EE2657"/>
    <w:rsid w:val="00EE4A6B"/>
    <w:rsid w:val="00EE74C1"/>
    <w:rsid w:val="00EE7994"/>
    <w:rsid w:val="00EF074B"/>
    <w:rsid w:val="00EF0B05"/>
    <w:rsid w:val="00EF51FC"/>
    <w:rsid w:val="00EF64DC"/>
    <w:rsid w:val="00F02257"/>
    <w:rsid w:val="00F056ED"/>
    <w:rsid w:val="00F07E12"/>
    <w:rsid w:val="00F10277"/>
    <w:rsid w:val="00F125CD"/>
    <w:rsid w:val="00F21D26"/>
    <w:rsid w:val="00F23EB4"/>
    <w:rsid w:val="00F25503"/>
    <w:rsid w:val="00F35F22"/>
    <w:rsid w:val="00F451C3"/>
    <w:rsid w:val="00F45D3C"/>
    <w:rsid w:val="00F468F1"/>
    <w:rsid w:val="00F47E99"/>
    <w:rsid w:val="00F51FC3"/>
    <w:rsid w:val="00F56389"/>
    <w:rsid w:val="00F62B82"/>
    <w:rsid w:val="00F63871"/>
    <w:rsid w:val="00F646A3"/>
    <w:rsid w:val="00F66D26"/>
    <w:rsid w:val="00F67742"/>
    <w:rsid w:val="00F74D4A"/>
    <w:rsid w:val="00F8102A"/>
    <w:rsid w:val="00F832DC"/>
    <w:rsid w:val="00F864C9"/>
    <w:rsid w:val="00F907A1"/>
    <w:rsid w:val="00F964F0"/>
    <w:rsid w:val="00F97AC7"/>
    <w:rsid w:val="00FA2B23"/>
    <w:rsid w:val="00FA644F"/>
    <w:rsid w:val="00FA7D3D"/>
    <w:rsid w:val="00FB14E0"/>
    <w:rsid w:val="00FC0382"/>
    <w:rsid w:val="00FC5253"/>
    <w:rsid w:val="00FC5643"/>
    <w:rsid w:val="00FC6104"/>
    <w:rsid w:val="00FC6F10"/>
    <w:rsid w:val="00FC750A"/>
    <w:rsid w:val="00FC7DE6"/>
    <w:rsid w:val="00FD26BB"/>
    <w:rsid w:val="00FD359A"/>
    <w:rsid w:val="00FE592B"/>
    <w:rsid w:val="00FE7CF5"/>
    <w:rsid w:val="00FF0CDB"/>
    <w:rsid w:val="00FF55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6DB35D"/>
  <w14:defaultImageDpi w14:val="300"/>
  <w15:chartTrackingRefBased/>
  <w15:docId w15:val="{43049510-FAA6-43C9-AF21-4B348FC71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uiPriority="99"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semiHidden="1" w:unhideWhenUsed="1" w:qFormat="1"/>
    <w:lsdException w:name="List Number" w:uiPriority="99"/>
    <w:lsdException w:name="Title" w:locked="1" w:qFormat="1"/>
    <w:lsdException w:name="Default Paragraph Font" w:locked="1"/>
    <w:lsdException w:name="Subtitle" w:locked="1" w:qFormat="1"/>
    <w:lsdException w:name="Strong" w:locked="1" w:qFormat="1"/>
    <w:lsdException w:name="Emphasis" w:locked="1" w:qFormat="1"/>
    <w:lsdException w:name="Normal (Web)"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EB3662"/>
    <w:pPr>
      <w:suppressAutoHyphens/>
      <w:spacing w:before="120" w:line="276" w:lineRule="auto"/>
      <w:jc w:val="both"/>
    </w:pPr>
    <w:rPr>
      <w:rFonts w:ascii="Verdana" w:hAnsi="Verdana"/>
      <w:sz w:val="24"/>
      <w:lang w:val="it-IT" w:eastAsia="ar-SA"/>
    </w:rPr>
  </w:style>
  <w:style w:type="paragraph" w:styleId="Titolo1">
    <w:name w:val="heading 1"/>
    <w:basedOn w:val="Normale"/>
    <w:next w:val="Normale"/>
    <w:link w:val="Titolo1Carattere"/>
    <w:qFormat/>
    <w:rsid w:val="00EB3662"/>
    <w:pPr>
      <w:keepNext/>
      <w:numPr>
        <w:numId w:val="1"/>
      </w:numPr>
      <w:spacing w:before="480" w:after="60"/>
      <w:jc w:val="left"/>
      <w:outlineLvl w:val="0"/>
    </w:pPr>
    <w:rPr>
      <w:b/>
      <w:bCs/>
      <w:color w:val="1F497D"/>
      <w:kern w:val="32"/>
      <w:sz w:val="32"/>
      <w:szCs w:val="32"/>
      <w:lang w:val="x-none"/>
    </w:rPr>
  </w:style>
  <w:style w:type="paragraph" w:styleId="Titolo2">
    <w:name w:val="heading 2"/>
    <w:basedOn w:val="Normale"/>
    <w:next w:val="Normale"/>
    <w:link w:val="Titolo2Carattere"/>
    <w:uiPriority w:val="99"/>
    <w:qFormat/>
    <w:rsid w:val="00EB3662"/>
    <w:pPr>
      <w:keepNext/>
      <w:keepLines/>
      <w:spacing w:before="480" w:after="60"/>
      <w:outlineLvl w:val="1"/>
    </w:pPr>
    <w:rPr>
      <w:b/>
      <w:bCs/>
      <w:color w:val="1F497D"/>
      <w:sz w:val="26"/>
      <w:szCs w:val="26"/>
      <w:lang w:val="x-none"/>
    </w:rPr>
  </w:style>
  <w:style w:type="paragraph" w:styleId="Titolo3">
    <w:name w:val="heading 3"/>
    <w:basedOn w:val="Normale"/>
    <w:next w:val="Normale"/>
    <w:link w:val="Titolo3Carattere"/>
    <w:qFormat/>
    <w:rsid w:val="00E22E27"/>
    <w:pPr>
      <w:keepNext/>
      <w:keepLines/>
      <w:spacing w:before="240" w:after="60"/>
      <w:outlineLvl w:val="2"/>
    </w:pPr>
    <w:rPr>
      <w:b/>
      <w:bCs/>
      <w:color w:val="1F497D"/>
      <w:sz w:val="20"/>
      <w:lang w:val="x-none"/>
    </w:rPr>
  </w:style>
  <w:style w:type="paragraph" w:styleId="Titolo4">
    <w:name w:val="heading 4"/>
    <w:basedOn w:val="Normale"/>
    <w:next w:val="Normale"/>
    <w:link w:val="Titolo4Carattere"/>
    <w:qFormat/>
    <w:rsid w:val="007E1681"/>
    <w:pPr>
      <w:keepNext/>
      <w:keepLines/>
      <w:numPr>
        <w:ilvl w:val="3"/>
        <w:numId w:val="1"/>
      </w:numPr>
      <w:spacing w:before="200"/>
      <w:outlineLvl w:val="3"/>
    </w:pPr>
    <w:rPr>
      <w:rFonts w:ascii="Cambria" w:hAnsi="Cambria"/>
      <w:b/>
      <w:bCs/>
      <w:i/>
      <w:iCs/>
      <w:color w:val="4F81BD"/>
      <w:sz w:val="20"/>
      <w:lang w:val="x-none"/>
    </w:rPr>
  </w:style>
  <w:style w:type="paragraph" w:styleId="Titolo5">
    <w:name w:val="heading 5"/>
    <w:basedOn w:val="Normale"/>
    <w:next w:val="Normale"/>
    <w:link w:val="Titolo5Carattere"/>
    <w:qFormat/>
    <w:rsid w:val="007E1681"/>
    <w:pPr>
      <w:keepNext/>
      <w:keepLines/>
      <w:numPr>
        <w:ilvl w:val="4"/>
        <w:numId w:val="1"/>
      </w:numPr>
      <w:spacing w:before="200"/>
      <w:outlineLvl w:val="4"/>
    </w:pPr>
    <w:rPr>
      <w:rFonts w:ascii="Cambria" w:hAnsi="Cambria"/>
      <w:color w:val="243F60"/>
      <w:sz w:val="20"/>
      <w:lang w:val="x-none"/>
    </w:rPr>
  </w:style>
  <w:style w:type="paragraph" w:styleId="Titolo6">
    <w:name w:val="heading 6"/>
    <w:basedOn w:val="Normale"/>
    <w:next w:val="Normale"/>
    <w:link w:val="Titolo6Carattere"/>
    <w:qFormat/>
    <w:rsid w:val="007E1681"/>
    <w:pPr>
      <w:keepNext/>
      <w:keepLines/>
      <w:numPr>
        <w:ilvl w:val="5"/>
        <w:numId w:val="1"/>
      </w:numPr>
      <w:spacing w:before="200"/>
      <w:outlineLvl w:val="5"/>
    </w:pPr>
    <w:rPr>
      <w:rFonts w:ascii="Cambria" w:hAnsi="Cambria"/>
      <w:i/>
      <w:iCs/>
      <w:color w:val="243F60"/>
      <w:sz w:val="20"/>
      <w:lang w:val="x-none"/>
    </w:rPr>
  </w:style>
  <w:style w:type="paragraph" w:styleId="Titolo7">
    <w:name w:val="heading 7"/>
    <w:basedOn w:val="Normale"/>
    <w:next w:val="Normale"/>
    <w:link w:val="Titolo7Carattere"/>
    <w:qFormat/>
    <w:rsid w:val="007E1681"/>
    <w:pPr>
      <w:keepNext/>
      <w:keepLines/>
      <w:numPr>
        <w:ilvl w:val="6"/>
        <w:numId w:val="1"/>
      </w:numPr>
      <w:spacing w:before="200"/>
      <w:outlineLvl w:val="6"/>
    </w:pPr>
    <w:rPr>
      <w:rFonts w:ascii="Cambria" w:hAnsi="Cambria"/>
      <w:i/>
      <w:iCs/>
      <w:color w:val="404040"/>
      <w:sz w:val="20"/>
      <w:lang w:val="x-none"/>
    </w:rPr>
  </w:style>
  <w:style w:type="paragraph" w:styleId="Titolo8">
    <w:name w:val="heading 8"/>
    <w:basedOn w:val="Normale"/>
    <w:next w:val="Normale"/>
    <w:link w:val="Titolo8Carattere"/>
    <w:qFormat/>
    <w:rsid w:val="007E1681"/>
    <w:pPr>
      <w:keepNext/>
      <w:keepLines/>
      <w:numPr>
        <w:ilvl w:val="7"/>
        <w:numId w:val="1"/>
      </w:numPr>
      <w:spacing w:before="200"/>
      <w:outlineLvl w:val="7"/>
    </w:pPr>
    <w:rPr>
      <w:rFonts w:ascii="Cambria" w:hAnsi="Cambria"/>
      <w:color w:val="404040"/>
      <w:sz w:val="20"/>
      <w:lang w:val="x-none"/>
    </w:rPr>
  </w:style>
  <w:style w:type="paragraph" w:styleId="Titolo9">
    <w:name w:val="heading 9"/>
    <w:basedOn w:val="Normale"/>
    <w:next w:val="Normale"/>
    <w:link w:val="Titolo9Carattere"/>
    <w:qFormat/>
    <w:rsid w:val="007E1681"/>
    <w:pPr>
      <w:keepNext/>
      <w:keepLines/>
      <w:numPr>
        <w:ilvl w:val="8"/>
        <w:numId w:val="1"/>
      </w:numPr>
      <w:spacing w:before="200"/>
      <w:outlineLvl w:val="8"/>
    </w:pPr>
    <w:rPr>
      <w:rFonts w:ascii="Cambria" w:hAnsi="Cambria"/>
      <w:i/>
      <w:iCs/>
      <w:color w:val="404040"/>
      <w:sz w:val="20"/>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locked/>
    <w:rsid w:val="00EB3662"/>
    <w:rPr>
      <w:rFonts w:ascii="Verdana" w:hAnsi="Verdana"/>
      <w:b/>
      <w:bCs/>
      <w:color w:val="1F497D"/>
      <w:kern w:val="32"/>
      <w:sz w:val="32"/>
      <w:szCs w:val="32"/>
      <w:lang w:val="x-none" w:eastAsia="ar-SA"/>
    </w:rPr>
  </w:style>
  <w:style w:type="paragraph" w:styleId="Intestazione">
    <w:name w:val="header"/>
    <w:basedOn w:val="Normale"/>
    <w:link w:val="IntestazioneCarattere"/>
    <w:uiPriority w:val="99"/>
    <w:rsid w:val="0062050A"/>
    <w:pPr>
      <w:tabs>
        <w:tab w:val="center" w:pos="4819"/>
        <w:tab w:val="right" w:pos="9638"/>
      </w:tabs>
      <w:spacing w:before="0"/>
    </w:pPr>
    <w:rPr>
      <w:sz w:val="20"/>
      <w:lang w:val="x-none"/>
    </w:rPr>
  </w:style>
  <w:style w:type="character" w:customStyle="1" w:styleId="IntestazioneCarattere">
    <w:name w:val="Intestazione Carattere"/>
    <w:link w:val="Intestazione"/>
    <w:uiPriority w:val="99"/>
    <w:locked/>
    <w:rsid w:val="0062050A"/>
    <w:rPr>
      <w:rFonts w:ascii="Verdana" w:hAnsi="Verdana" w:cs="Times New Roman"/>
      <w:sz w:val="20"/>
      <w:szCs w:val="20"/>
      <w:lang w:val="x-none" w:eastAsia="ar-SA" w:bidi="ar-SA"/>
    </w:rPr>
  </w:style>
  <w:style w:type="paragraph" w:styleId="Pidipagina">
    <w:name w:val="footer"/>
    <w:basedOn w:val="Normale"/>
    <w:link w:val="PidipaginaCarattere"/>
    <w:uiPriority w:val="99"/>
    <w:rsid w:val="0062050A"/>
    <w:pPr>
      <w:tabs>
        <w:tab w:val="center" w:pos="4819"/>
        <w:tab w:val="right" w:pos="9638"/>
      </w:tabs>
      <w:spacing w:before="0"/>
    </w:pPr>
    <w:rPr>
      <w:sz w:val="20"/>
      <w:lang w:val="x-none"/>
    </w:rPr>
  </w:style>
  <w:style w:type="character" w:customStyle="1" w:styleId="PidipaginaCarattere">
    <w:name w:val="Piè di pagina Carattere"/>
    <w:link w:val="Pidipagina"/>
    <w:uiPriority w:val="99"/>
    <w:locked/>
    <w:rsid w:val="0062050A"/>
    <w:rPr>
      <w:rFonts w:ascii="Verdana" w:hAnsi="Verdana" w:cs="Times New Roman"/>
      <w:sz w:val="20"/>
      <w:szCs w:val="20"/>
      <w:lang w:val="x-none" w:eastAsia="ar-SA" w:bidi="ar-SA"/>
    </w:rPr>
  </w:style>
  <w:style w:type="paragraph" w:styleId="Testofumetto">
    <w:name w:val="Balloon Text"/>
    <w:basedOn w:val="Normale"/>
    <w:link w:val="TestofumettoCarattere"/>
    <w:semiHidden/>
    <w:rsid w:val="0062050A"/>
    <w:pPr>
      <w:spacing w:before="0"/>
    </w:pPr>
    <w:rPr>
      <w:rFonts w:ascii="Tahoma" w:hAnsi="Tahoma" w:cs="Tahoma"/>
      <w:sz w:val="16"/>
      <w:szCs w:val="16"/>
      <w:lang w:val="x-none"/>
    </w:rPr>
  </w:style>
  <w:style w:type="character" w:customStyle="1" w:styleId="TestofumettoCarattere">
    <w:name w:val="Testo fumetto Carattere"/>
    <w:link w:val="Testofumetto"/>
    <w:semiHidden/>
    <w:locked/>
    <w:rsid w:val="0062050A"/>
    <w:rPr>
      <w:rFonts w:ascii="Tahoma" w:hAnsi="Tahoma" w:cs="Tahoma"/>
      <w:sz w:val="16"/>
      <w:szCs w:val="16"/>
      <w:lang w:val="x-none" w:eastAsia="ar-SA" w:bidi="ar-SA"/>
    </w:rPr>
  </w:style>
  <w:style w:type="character" w:styleId="Collegamentoipertestuale">
    <w:name w:val="Hyperlink"/>
    <w:rsid w:val="0062050A"/>
    <w:rPr>
      <w:rFonts w:cs="Times New Roman"/>
      <w:color w:val="0000FF"/>
      <w:u w:val="single"/>
    </w:rPr>
  </w:style>
  <w:style w:type="paragraph" w:customStyle="1" w:styleId="F9E977197262459AB16AE09F8A4F0155">
    <w:name w:val="F9E977197262459AB16AE09F8A4F0155"/>
    <w:rsid w:val="00696676"/>
    <w:pPr>
      <w:spacing w:after="200" w:line="276" w:lineRule="auto"/>
    </w:pPr>
    <w:rPr>
      <w:sz w:val="22"/>
      <w:szCs w:val="22"/>
      <w:lang w:val="it-IT" w:eastAsia="it-IT"/>
    </w:rPr>
  </w:style>
  <w:style w:type="character" w:customStyle="1" w:styleId="Titolo2Carattere">
    <w:name w:val="Titolo 2 Carattere"/>
    <w:link w:val="Titolo2"/>
    <w:uiPriority w:val="99"/>
    <w:locked/>
    <w:rsid w:val="00EB3662"/>
    <w:rPr>
      <w:rFonts w:ascii="Verdana" w:hAnsi="Verdana" w:cs="Times New Roman"/>
      <w:b/>
      <w:bCs/>
      <w:color w:val="1F497D"/>
      <w:sz w:val="26"/>
      <w:szCs w:val="26"/>
      <w:lang w:val="x-none" w:eastAsia="ar-SA" w:bidi="ar-SA"/>
    </w:rPr>
  </w:style>
  <w:style w:type="character" w:customStyle="1" w:styleId="Titolo3Carattere">
    <w:name w:val="Titolo 3 Carattere"/>
    <w:link w:val="Titolo3"/>
    <w:locked/>
    <w:rsid w:val="00E22E27"/>
    <w:rPr>
      <w:rFonts w:ascii="Verdana" w:hAnsi="Verdana" w:cs="Times New Roman"/>
      <w:b/>
      <w:bCs/>
      <w:color w:val="1F497D"/>
      <w:sz w:val="20"/>
      <w:szCs w:val="20"/>
      <w:lang w:val="x-none" w:eastAsia="ar-SA" w:bidi="ar-SA"/>
    </w:rPr>
  </w:style>
  <w:style w:type="character" w:customStyle="1" w:styleId="Titolo4Carattere">
    <w:name w:val="Titolo 4 Carattere"/>
    <w:link w:val="Titolo4"/>
    <w:locked/>
    <w:rsid w:val="007E1681"/>
    <w:rPr>
      <w:rFonts w:ascii="Cambria" w:hAnsi="Cambria"/>
      <w:b/>
      <w:bCs/>
      <w:i/>
      <w:iCs/>
      <w:color w:val="4F81BD"/>
      <w:lang w:val="x-none" w:eastAsia="ar-SA"/>
    </w:rPr>
  </w:style>
  <w:style w:type="character" w:customStyle="1" w:styleId="Titolo5Carattere">
    <w:name w:val="Titolo 5 Carattere"/>
    <w:link w:val="Titolo5"/>
    <w:locked/>
    <w:rsid w:val="007E1681"/>
    <w:rPr>
      <w:rFonts w:ascii="Cambria" w:hAnsi="Cambria"/>
      <w:color w:val="243F60"/>
      <w:lang w:val="x-none" w:eastAsia="ar-SA"/>
    </w:rPr>
  </w:style>
  <w:style w:type="character" w:customStyle="1" w:styleId="Titolo6Carattere">
    <w:name w:val="Titolo 6 Carattere"/>
    <w:link w:val="Titolo6"/>
    <w:locked/>
    <w:rsid w:val="007E1681"/>
    <w:rPr>
      <w:rFonts w:ascii="Cambria" w:hAnsi="Cambria"/>
      <w:i/>
      <w:iCs/>
      <w:color w:val="243F60"/>
      <w:lang w:val="x-none" w:eastAsia="ar-SA"/>
    </w:rPr>
  </w:style>
  <w:style w:type="character" w:customStyle="1" w:styleId="Titolo7Carattere">
    <w:name w:val="Titolo 7 Carattere"/>
    <w:link w:val="Titolo7"/>
    <w:locked/>
    <w:rsid w:val="007E1681"/>
    <w:rPr>
      <w:rFonts w:ascii="Cambria" w:hAnsi="Cambria"/>
      <w:i/>
      <w:iCs/>
      <w:color w:val="404040"/>
      <w:lang w:val="x-none" w:eastAsia="ar-SA"/>
    </w:rPr>
  </w:style>
  <w:style w:type="character" w:customStyle="1" w:styleId="Titolo8Carattere">
    <w:name w:val="Titolo 8 Carattere"/>
    <w:link w:val="Titolo8"/>
    <w:locked/>
    <w:rsid w:val="007E1681"/>
    <w:rPr>
      <w:rFonts w:ascii="Cambria" w:hAnsi="Cambria"/>
      <w:color w:val="404040"/>
      <w:lang w:val="x-none" w:eastAsia="ar-SA"/>
    </w:rPr>
  </w:style>
  <w:style w:type="character" w:customStyle="1" w:styleId="Titolo9Carattere">
    <w:name w:val="Titolo 9 Carattere"/>
    <w:link w:val="Titolo9"/>
    <w:locked/>
    <w:rsid w:val="007E1681"/>
    <w:rPr>
      <w:rFonts w:ascii="Cambria" w:hAnsi="Cambria"/>
      <w:i/>
      <w:iCs/>
      <w:color w:val="404040"/>
      <w:lang w:val="x-none" w:eastAsia="ar-SA"/>
    </w:rPr>
  </w:style>
  <w:style w:type="paragraph" w:customStyle="1" w:styleId="Paragrafoelenco1">
    <w:name w:val="Paragrafo elenco1"/>
    <w:basedOn w:val="Normale"/>
    <w:rsid w:val="003A7A24"/>
    <w:pPr>
      <w:ind w:left="720"/>
      <w:contextualSpacing/>
    </w:pPr>
  </w:style>
  <w:style w:type="paragraph" w:styleId="Testonotaapidipagina">
    <w:name w:val="footnote text"/>
    <w:aliases w:val="Footnote,Footnote1,Footnote2,Footnote3,Footnote4,Footnote5,Footnote6,Footnote7,Footnote8,Footnote9,Footnote10,Footnote11,Footnote21,Footnote31,Footnote41,Footnote51,Footnote61,Footnote71,Footnote81,Footnote91,Footnote12"/>
    <w:basedOn w:val="Normale"/>
    <w:link w:val="TestonotaapidipaginaCarattere"/>
    <w:semiHidden/>
    <w:rsid w:val="00BA28F1"/>
    <w:pPr>
      <w:spacing w:before="0" w:line="240" w:lineRule="auto"/>
    </w:pPr>
    <w:rPr>
      <w:sz w:val="20"/>
      <w:lang w:val="x-none"/>
    </w:rPr>
  </w:style>
  <w:style w:type="character" w:customStyle="1" w:styleId="TestonotaapidipaginaCarattere">
    <w:name w:val="Testo nota a piè di pagina Carattere"/>
    <w:aliases w:val="Footnote Carattere,Footnote1 Carattere,Footnote2 Carattere,Footnote3 Carattere,Footnote4 Carattere,Footnote5 Carattere,Footnote6 Carattere,Footnote7 Carattere,Footnote8 Carattere,Footnote9 Carattere"/>
    <w:link w:val="Testonotaapidipagina"/>
    <w:semiHidden/>
    <w:locked/>
    <w:rsid w:val="00BA28F1"/>
    <w:rPr>
      <w:rFonts w:ascii="Verdana" w:hAnsi="Verdana" w:cs="Times New Roman"/>
      <w:sz w:val="20"/>
      <w:szCs w:val="20"/>
      <w:lang w:val="x-none" w:eastAsia="ar-SA" w:bidi="ar-SA"/>
    </w:rPr>
  </w:style>
  <w:style w:type="character" w:styleId="Rimandonotaapidipagina">
    <w:name w:val="footnote reference"/>
    <w:semiHidden/>
    <w:rsid w:val="00BA28F1"/>
    <w:rPr>
      <w:rFonts w:cs="Times New Roman"/>
      <w:vertAlign w:val="superscript"/>
    </w:rPr>
  </w:style>
  <w:style w:type="table" w:styleId="Grigliatabella">
    <w:name w:val="Table Grid"/>
    <w:basedOn w:val="Tabellanormale"/>
    <w:rsid w:val="004A156A"/>
    <w:rPr>
      <w:lang w:val="it-IT"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mmario1">
    <w:name w:val="toc 1"/>
    <w:basedOn w:val="Normale"/>
    <w:next w:val="Normale"/>
    <w:autoRedefine/>
    <w:semiHidden/>
    <w:locked/>
    <w:rsid w:val="006E256D"/>
    <w:pPr>
      <w:suppressAutoHyphens w:val="0"/>
      <w:spacing w:before="180" w:line="300" w:lineRule="auto"/>
    </w:pPr>
    <w:rPr>
      <w:rFonts w:eastAsia="MS Mincho"/>
      <w:lang w:eastAsia="ja-JP"/>
    </w:rPr>
  </w:style>
  <w:style w:type="paragraph" w:styleId="Corpotesto">
    <w:name w:val="Body Text"/>
    <w:basedOn w:val="Normale"/>
    <w:rsid w:val="006E256D"/>
    <w:pPr>
      <w:suppressAutoHyphens w:val="0"/>
      <w:overflowPunct w:val="0"/>
      <w:autoSpaceDE w:val="0"/>
      <w:autoSpaceDN w:val="0"/>
      <w:adjustRightInd w:val="0"/>
      <w:spacing w:before="0" w:line="240" w:lineRule="auto"/>
      <w:jc w:val="left"/>
      <w:textAlignment w:val="baseline"/>
    </w:pPr>
    <w:rPr>
      <w:rFonts w:ascii="Times New Roman" w:hAnsi="Times New Roman"/>
      <w:lang w:eastAsia="it-IT"/>
    </w:rPr>
  </w:style>
  <w:style w:type="paragraph" w:customStyle="1" w:styleId="Elencoacolori-Colore11">
    <w:name w:val="Elenco a colori - Colore 11"/>
    <w:basedOn w:val="Normale"/>
    <w:uiPriority w:val="34"/>
    <w:qFormat/>
    <w:rsid w:val="00D83D24"/>
    <w:pPr>
      <w:suppressAutoHyphens w:val="0"/>
      <w:spacing w:before="0" w:line="240" w:lineRule="auto"/>
      <w:ind w:left="720"/>
      <w:contextualSpacing/>
      <w:jc w:val="left"/>
    </w:pPr>
    <w:rPr>
      <w:rFonts w:ascii="Cambria" w:eastAsia="MS Mincho" w:hAnsi="Cambria"/>
      <w:szCs w:val="24"/>
      <w:lang w:eastAsia="it-IT"/>
    </w:rPr>
  </w:style>
  <w:style w:type="paragraph" w:styleId="Rientrocorpodeltesto2">
    <w:name w:val="Body Text Indent 2"/>
    <w:basedOn w:val="Normale"/>
    <w:link w:val="Rientrocorpodeltesto2Carattere"/>
    <w:rsid w:val="006A1D7E"/>
    <w:pPr>
      <w:spacing w:after="120" w:line="480" w:lineRule="auto"/>
      <w:ind w:left="283"/>
    </w:pPr>
    <w:rPr>
      <w:lang w:val="x-none"/>
    </w:rPr>
  </w:style>
  <w:style w:type="character" w:customStyle="1" w:styleId="Rientrocorpodeltesto2Carattere">
    <w:name w:val="Rientro corpo del testo 2 Carattere"/>
    <w:link w:val="Rientrocorpodeltesto2"/>
    <w:rsid w:val="006A1D7E"/>
    <w:rPr>
      <w:rFonts w:ascii="Verdana" w:hAnsi="Verdana"/>
      <w:sz w:val="24"/>
      <w:lang w:eastAsia="ar-SA"/>
    </w:rPr>
  </w:style>
  <w:style w:type="paragraph" w:customStyle="1" w:styleId="oggetto">
    <w:name w:val="oggetto"/>
    <w:basedOn w:val="Normale"/>
    <w:rsid w:val="006A1D7E"/>
    <w:pPr>
      <w:suppressAutoHyphens w:val="0"/>
      <w:spacing w:before="840" w:after="300" w:line="300" w:lineRule="exact"/>
      <w:jc w:val="left"/>
    </w:pPr>
    <w:rPr>
      <w:rFonts w:ascii="Times New Roman" w:hAnsi="Times New Roman"/>
      <w:b/>
      <w:sz w:val="22"/>
      <w:lang w:eastAsia="it-IT"/>
    </w:rPr>
  </w:style>
  <w:style w:type="paragraph" w:customStyle="1" w:styleId="testo">
    <w:name w:val="testo"/>
    <w:basedOn w:val="Normale"/>
    <w:rsid w:val="006A1D7E"/>
    <w:pPr>
      <w:suppressAutoHyphens w:val="0"/>
      <w:spacing w:before="300" w:line="300" w:lineRule="exact"/>
    </w:pPr>
    <w:rPr>
      <w:rFonts w:ascii="Times New Roman" w:hAnsi="Times New Roman"/>
      <w:sz w:val="22"/>
      <w:lang w:eastAsia="it-IT"/>
    </w:rPr>
  </w:style>
  <w:style w:type="paragraph" w:customStyle="1" w:styleId="divisione">
    <w:name w:val="divisione"/>
    <w:basedOn w:val="Titolo1"/>
    <w:rsid w:val="006A1D7E"/>
    <w:pPr>
      <w:numPr>
        <w:numId w:val="0"/>
      </w:numPr>
      <w:tabs>
        <w:tab w:val="left" w:pos="4820"/>
      </w:tabs>
      <w:suppressAutoHyphens w:val="0"/>
      <w:spacing w:before="0" w:after="0" w:line="300" w:lineRule="exact"/>
    </w:pPr>
    <w:rPr>
      <w:rFonts w:ascii="Futura Md BT" w:hAnsi="Futura Md BT"/>
      <w:bCs w:val="0"/>
      <w:color w:val="auto"/>
      <w:kern w:val="0"/>
      <w:sz w:val="18"/>
      <w:szCs w:val="20"/>
      <w:lang w:val="it-IT" w:eastAsia="it-IT"/>
    </w:rPr>
  </w:style>
  <w:style w:type="paragraph" w:customStyle="1" w:styleId="direzione">
    <w:name w:val="direzione"/>
    <w:basedOn w:val="Normale"/>
    <w:rsid w:val="006A1D7E"/>
    <w:pPr>
      <w:suppressAutoHyphens w:val="0"/>
      <w:spacing w:before="0" w:line="240" w:lineRule="auto"/>
      <w:jc w:val="left"/>
    </w:pPr>
    <w:rPr>
      <w:rFonts w:ascii="Garamond" w:hAnsi="Garamond"/>
      <w:sz w:val="16"/>
      <w:lang w:eastAsia="it-IT"/>
    </w:rPr>
  </w:style>
  <w:style w:type="paragraph" w:styleId="Rientrocorpodeltesto3">
    <w:name w:val="Body Text Indent 3"/>
    <w:basedOn w:val="Normale"/>
    <w:link w:val="Rientrocorpodeltesto3Carattere"/>
    <w:rsid w:val="006A1D7E"/>
    <w:pPr>
      <w:suppressAutoHyphens w:val="0"/>
      <w:spacing w:before="0" w:after="120" w:line="240" w:lineRule="auto"/>
      <w:ind w:left="283"/>
      <w:jc w:val="left"/>
    </w:pPr>
    <w:rPr>
      <w:rFonts w:ascii="Times New Roman" w:hAnsi="Times New Roman"/>
      <w:sz w:val="16"/>
      <w:szCs w:val="16"/>
      <w:lang w:val="x-none" w:eastAsia="x-none"/>
    </w:rPr>
  </w:style>
  <w:style w:type="character" w:customStyle="1" w:styleId="Rientrocorpodeltesto3Carattere">
    <w:name w:val="Rientro corpo del testo 3 Carattere"/>
    <w:link w:val="Rientrocorpodeltesto3"/>
    <w:rsid w:val="006A1D7E"/>
    <w:rPr>
      <w:rFonts w:ascii="Times New Roman" w:hAnsi="Times New Roman"/>
      <w:sz w:val="16"/>
      <w:szCs w:val="16"/>
    </w:rPr>
  </w:style>
  <w:style w:type="paragraph" w:customStyle="1" w:styleId="Articolo11">
    <w:name w:val="Articolo 1.1"/>
    <w:basedOn w:val="Titolo2"/>
    <w:rsid w:val="006A1D7E"/>
    <w:pPr>
      <w:keepNext w:val="0"/>
      <w:keepLines w:val="0"/>
      <w:widowControl w:val="0"/>
      <w:numPr>
        <w:ilvl w:val="1"/>
      </w:numPr>
      <w:tabs>
        <w:tab w:val="num" w:pos="360"/>
      </w:tabs>
      <w:suppressAutoHyphens w:val="0"/>
      <w:spacing w:before="240" w:after="0" w:line="240" w:lineRule="auto"/>
      <w:ind w:left="357" w:firstLine="351"/>
    </w:pPr>
    <w:rPr>
      <w:rFonts w:ascii="Times New Roman" w:hAnsi="Times New Roman"/>
      <w:b w:val="0"/>
      <w:iCs/>
      <w:color w:val="auto"/>
      <w:sz w:val="24"/>
      <w:szCs w:val="20"/>
      <w:lang w:val="it-IT" w:eastAsia="it-IT"/>
    </w:rPr>
  </w:style>
  <w:style w:type="paragraph" w:styleId="Corpodeltesto3">
    <w:name w:val="Body Text 3"/>
    <w:basedOn w:val="Normale"/>
    <w:link w:val="Corpodeltesto3Carattere"/>
    <w:rsid w:val="006A1D7E"/>
    <w:pPr>
      <w:suppressAutoHyphens w:val="0"/>
      <w:spacing w:before="0" w:after="120" w:line="240" w:lineRule="auto"/>
      <w:jc w:val="left"/>
    </w:pPr>
    <w:rPr>
      <w:rFonts w:ascii="Book Antiqua" w:hAnsi="Book Antiqua"/>
      <w:sz w:val="16"/>
      <w:szCs w:val="16"/>
      <w:lang w:val="x-none" w:eastAsia="x-none"/>
    </w:rPr>
  </w:style>
  <w:style w:type="character" w:customStyle="1" w:styleId="Corpodeltesto3Carattere">
    <w:name w:val="Corpo del testo 3 Carattere"/>
    <w:link w:val="Corpodeltesto3"/>
    <w:rsid w:val="006A1D7E"/>
    <w:rPr>
      <w:rFonts w:ascii="Book Antiqua" w:hAnsi="Book Antiqua"/>
      <w:sz w:val="16"/>
      <w:szCs w:val="16"/>
    </w:rPr>
  </w:style>
  <w:style w:type="paragraph" w:customStyle="1" w:styleId="Elencoacolori-Colore12">
    <w:name w:val="Elenco a colori - Colore 12"/>
    <w:basedOn w:val="Normale"/>
    <w:uiPriority w:val="34"/>
    <w:qFormat/>
    <w:rsid w:val="006A1D7E"/>
    <w:pPr>
      <w:suppressAutoHyphens w:val="0"/>
      <w:spacing w:before="0" w:line="240" w:lineRule="auto"/>
      <w:ind w:left="720"/>
      <w:jc w:val="left"/>
    </w:pPr>
    <w:rPr>
      <w:rFonts w:ascii="Calibri" w:eastAsia="Calibri" w:hAnsi="Calibri" w:cs="Calibri"/>
      <w:sz w:val="22"/>
      <w:szCs w:val="22"/>
      <w:lang w:eastAsia="it-IT"/>
    </w:rPr>
  </w:style>
  <w:style w:type="character" w:styleId="Collegamentovisitato">
    <w:name w:val="FollowedHyperlink"/>
    <w:rsid w:val="00FE7CF5"/>
    <w:rPr>
      <w:color w:val="800080"/>
      <w:u w:val="single"/>
    </w:rPr>
  </w:style>
  <w:style w:type="character" w:customStyle="1" w:styleId="FootnoteTextChar">
    <w:name w:val="Footnote Text Char"/>
    <w:aliases w:val="Footnote Char,Footnote1 Char,Footnote2 Char,Footnote3 Char,Footnote4 Char,Footnote5 Char,Footnote6 Char,Footnote7 Char,Footnote8 Char,Footnote9 Char,Footnote10 Char,Footnote11 Char,Footnote21 Char,Footnote31 Char,Footnote41 Char"/>
    <w:semiHidden/>
    <w:locked/>
    <w:rsid w:val="00C04BC3"/>
    <w:rPr>
      <w:rFonts w:ascii="Verdana" w:hAnsi="Verdana" w:cs="Times New Roman"/>
      <w:sz w:val="20"/>
      <w:lang w:val="x-none" w:eastAsia="ar-SA" w:bidi="ar-SA"/>
    </w:rPr>
  </w:style>
  <w:style w:type="paragraph" w:styleId="Rientrocorpodeltesto">
    <w:name w:val="Body Text Indent"/>
    <w:basedOn w:val="Normale"/>
    <w:link w:val="RientrocorpodeltestoCarattere"/>
    <w:rsid w:val="0094150F"/>
    <w:pPr>
      <w:spacing w:after="120"/>
      <w:ind w:left="283"/>
    </w:pPr>
  </w:style>
  <w:style w:type="character" w:customStyle="1" w:styleId="RientrocorpodeltestoCarattere">
    <w:name w:val="Rientro corpo del testo Carattere"/>
    <w:link w:val="Rientrocorpodeltesto"/>
    <w:rsid w:val="0094150F"/>
    <w:rPr>
      <w:rFonts w:ascii="Verdana" w:hAnsi="Verdana"/>
      <w:sz w:val="24"/>
      <w:lang w:eastAsia="ar-SA"/>
    </w:rPr>
  </w:style>
  <w:style w:type="paragraph" w:styleId="Corpodeltesto2">
    <w:name w:val="Body Text 2"/>
    <w:basedOn w:val="Normale"/>
    <w:link w:val="Corpodeltesto2Carattere"/>
    <w:rsid w:val="0094150F"/>
    <w:pPr>
      <w:spacing w:after="120" w:line="480" w:lineRule="auto"/>
    </w:pPr>
  </w:style>
  <w:style w:type="character" w:customStyle="1" w:styleId="Corpodeltesto2Carattere">
    <w:name w:val="Corpo del testo 2 Carattere"/>
    <w:link w:val="Corpodeltesto2"/>
    <w:rsid w:val="0094150F"/>
    <w:rPr>
      <w:rFonts w:ascii="Verdana" w:hAnsi="Verdana"/>
      <w:sz w:val="24"/>
      <w:lang w:eastAsia="ar-SA"/>
    </w:rPr>
  </w:style>
  <w:style w:type="paragraph" w:styleId="Paragrafoelenco">
    <w:name w:val="List Paragraph"/>
    <w:basedOn w:val="Normale"/>
    <w:uiPriority w:val="34"/>
    <w:qFormat/>
    <w:rsid w:val="0094150F"/>
    <w:pPr>
      <w:suppressAutoHyphens w:val="0"/>
      <w:spacing w:before="0" w:line="240" w:lineRule="auto"/>
      <w:ind w:left="720"/>
      <w:contextualSpacing/>
      <w:jc w:val="left"/>
    </w:pPr>
    <w:rPr>
      <w:rFonts w:ascii="Calibri" w:hAnsi="Calibri" w:cs="Calibri"/>
      <w:sz w:val="22"/>
      <w:szCs w:val="22"/>
      <w:lang w:eastAsia="it-IT"/>
    </w:rPr>
  </w:style>
  <w:style w:type="paragraph" w:customStyle="1" w:styleId="Default">
    <w:name w:val="Default"/>
    <w:rsid w:val="0094150F"/>
    <w:pPr>
      <w:autoSpaceDE w:val="0"/>
      <w:autoSpaceDN w:val="0"/>
      <w:adjustRightInd w:val="0"/>
    </w:pPr>
    <w:rPr>
      <w:rFonts w:ascii="Times New Roman" w:hAnsi="Times New Roman"/>
      <w:color w:val="000000"/>
      <w:sz w:val="24"/>
      <w:szCs w:val="24"/>
      <w:lang w:val="it-IT" w:eastAsia="it-IT"/>
    </w:rPr>
  </w:style>
  <w:style w:type="paragraph" w:styleId="Titolo">
    <w:name w:val="Title"/>
    <w:basedOn w:val="Normale"/>
    <w:link w:val="TitoloCarattere"/>
    <w:qFormat/>
    <w:locked/>
    <w:rsid w:val="0022057F"/>
    <w:pPr>
      <w:suppressAutoHyphens w:val="0"/>
      <w:spacing w:before="0" w:line="240" w:lineRule="auto"/>
      <w:jc w:val="center"/>
    </w:pPr>
    <w:rPr>
      <w:rFonts w:ascii="Times New Roman" w:hAnsi="Times New Roman"/>
      <w:sz w:val="28"/>
      <w:lang w:eastAsia="it-IT" w:bidi="he-IL"/>
    </w:rPr>
  </w:style>
  <w:style w:type="character" w:customStyle="1" w:styleId="TitoloCarattere">
    <w:name w:val="Titolo Carattere"/>
    <w:link w:val="Titolo"/>
    <w:rsid w:val="0022057F"/>
    <w:rPr>
      <w:rFonts w:ascii="Times New Roman" w:hAnsi="Times New Roman"/>
      <w:sz w:val="28"/>
      <w:lang w:bidi="he-IL"/>
    </w:rPr>
  </w:style>
  <w:style w:type="table" w:styleId="Tabellasemplice5">
    <w:name w:val="Plain Table 5"/>
    <w:basedOn w:val="Tabellanormale"/>
    <w:uiPriority w:val="31"/>
    <w:qFormat/>
    <w:rsid w:val="00C40AC7"/>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semplice-1">
    <w:name w:val="Plain Table 1"/>
    <w:basedOn w:val="Tabellanormale"/>
    <w:uiPriority w:val="72"/>
    <w:rsid w:val="00C40AC7"/>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ellagriglia3-colore4">
    <w:name w:val="Grid Table 3 Accent 4"/>
    <w:basedOn w:val="Tabellanormale"/>
    <w:uiPriority w:val="48"/>
    <w:rsid w:val="00C40AC7"/>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styleId="Tabellagriglia3-colore1">
    <w:name w:val="Grid Table 3 Accent 1"/>
    <w:basedOn w:val="Tabellanormale"/>
    <w:uiPriority w:val="48"/>
    <w:rsid w:val="00AD244E"/>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character" w:styleId="Enfasigrassetto">
    <w:name w:val="Strong"/>
    <w:qFormat/>
    <w:locked/>
    <w:rsid w:val="00822ECB"/>
    <w:rPr>
      <w:rFonts w:cs="Times New Roman"/>
      <w:b/>
      <w:bCs/>
    </w:rPr>
  </w:style>
  <w:style w:type="paragraph" w:styleId="NormaleWeb">
    <w:name w:val="Normal (Web)"/>
    <w:basedOn w:val="Normale"/>
    <w:uiPriority w:val="99"/>
    <w:rsid w:val="00822ECB"/>
    <w:pPr>
      <w:suppressAutoHyphens w:val="0"/>
      <w:spacing w:before="100" w:beforeAutospacing="1" w:after="100" w:afterAutospacing="1" w:line="240" w:lineRule="auto"/>
      <w:jc w:val="left"/>
    </w:pPr>
    <w:rPr>
      <w:rFonts w:ascii="Times New Roman" w:hAnsi="Times New Roman"/>
      <w:szCs w:val="24"/>
      <w:lang w:eastAsia="it-IT"/>
    </w:rPr>
  </w:style>
  <w:style w:type="paragraph" w:customStyle="1" w:styleId="Oggetto0">
    <w:name w:val="Oggetto"/>
    <w:basedOn w:val="Normale"/>
    <w:rsid w:val="00DB6D9B"/>
    <w:pPr>
      <w:suppressAutoHyphens w:val="0"/>
      <w:spacing w:before="0" w:line="300" w:lineRule="auto"/>
    </w:pPr>
    <w:rPr>
      <w:rFonts w:ascii="Calibri" w:hAnsi="Calibri"/>
      <w:b/>
      <w:bCs/>
      <w:sz w:val="20"/>
      <w:lang w:eastAsia="it-IT"/>
    </w:rPr>
  </w:style>
  <w:style w:type="paragraph" w:styleId="Numeroelenco">
    <w:name w:val="List Number"/>
    <w:basedOn w:val="Normale"/>
    <w:uiPriority w:val="99"/>
    <w:unhideWhenUsed/>
    <w:rsid w:val="00DB6D9B"/>
    <w:pPr>
      <w:numPr>
        <w:numId w:val="6"/>
      </w:numPr>
      <w:suppressAutoHyphens w:val="0"/>
      <w:spacing w:before="0" w:line="360" w:lineRule="auto"/>
      <w:contextualSpacing/>
    </w:pPr>
    <w:rPr>
      <w:rFonts w:ascii="Calibri" w:hAnsi="Calibri"/>
      <w:sz w:val="20"/>
      <w:szCs w:val="24"/>
      <w:lang w:eastAsia="it-IT"/>
    </w:rPr>
  </w:style>
  <w:style w:type="paragraph" w:customStyle="1" w:styleId="style91">
    <w:name w:val="style91"/>
    <w:basedOn w:val="Normale"/>
    <w:rsid w:val="00390DC6"/>
    <w:pPr>
      <w:suppressAutoHyphens w:val="0"/>
      <w:spacing w:before="100" w:beforeAutospacing="1" w:after="100" w:afterAutospacing="1" w:line="240" w:lineRule="auto"/>
    </w:pPr>
    <w:rPr>
      <w:rFonts w:ascii="Times New Roman" w:hAnsi="Times New Roman"/>
      <w:szCs w:val="24"/>
      <w:lang w:eastAsia="it-IT"/>
    </w:rPr>
  </w:style>
  <w:style w:type="character" w:customStyle="1" w:styleId="style12">
    <w:name w:val="style12"/>
    <w:basedOn w:val="Carpredefinitoparagrafo"/>
    <w:rsid w:val="00390DC6"/>
  </w:style>
  <w:style w:type="character" w:styleId="Enfasicorsivo">
    <w:name w:val="Emphasis"/>
    <w:qFormat/>
    <w:locked/>
    <w:rsid w:val="0034100B"/>
    <w:rPr>
      <w:i/>
      <w:iCs/>
    </w:rPr>
  </w:style>
  <w:style w:type="paragraph" w:customStyle="1" w:styleId="articolo110">
    <w:name w:val="articolo11"/>
    <w:basedOn w:val="Normale"/>
    <w:rsid w:val="008B455A"/>
    <w:pPr>
      <w:suppressAutoHyphens w:val="0"/>
      <w:spacing w:before="100" w:beforeAutospacing="1" w:after="100" w:afterAutospacing="1" w:line="240" w:lineRule="auto"/>
      <w:jc w:val="left"/>
    </w:pPr>
    <w:rPr>
      <w:rFonts w:ascii="Times New Roman" w:hAnsi="Times New Roman"/>
      <w:szCs w:val="24"/>
      <w:lang w:eastAsia="it-IT"/>
    </w:rPr>
  </w:style>
  <w:style w:type="paragraph" w:customStyle="1" w:styleId="cm49">
    <w:name w:val="cm49"/>
    <w:basedOn w:val="Normale"/>
    <w:rsid w:val="008B455A"/>
    <w:pPr>
      <w:suppressAutoHyphens w:val="0"/>
      <w:spacing w:before="100" w:beforeAutospacing="1" w:after="100" w:afterAutospacing="1" w:line="240" w:lineRule="auto"/>
      <w:jc w:val="left"/>
    </w:pPr>
    <w:rPr>
      <w:rFonts w:ascii="Times New Roman" w:hAnsi="Times New Roman"/>
      <w:szCs w:val="24"/>
      <w:lang w:eastAsia="it-IT"/>
    </w:rPr>
  </w:style>
  <w:style w:type="paragraph" w:customStyle="1" w:styleId="default0">
    <w:name w:val="default"/>
    <w:basedOn w:val="Normale"/>
    <w:rsid w:val="008B455A"/>
    <w:pPr>
      <w:suppressAutoHyphens w:val="0"/>
      <w:spacing w:before="100" w:beforeAutospacing="1" w:after="100" w:afterAutospacing="1" w:line="240" w:lineRule="auto"/>
      <w:jc w:val="left"/>
    </w:pPr>
    <w:rPr>
      <w:rFonts w:ascii="Times New Roman" w:hAnsi="Times New Roman"/>
      <w:szCs w:val="24"/>
      <w:lang w:eastAsia="it-IT"/>
    </w:rPr>
  </w:style>
  <w:style w:type="paragraph" w:customStyle="1" w:styleId="cm2">
    <w:name w:val="cm2"/>
    <w:basedOn w:val="Normale"/>
    <w:rsid w:val="008B455A"/>
    <w:pPr>
      <w:suppressAutoHyphens w:val="0"/>
      <w:spacing w:before="100" w:beforeAutospacing="1" w:after="100" w:afterAutospacing="1" w:line="240" w:lineRule="auto"/>
      <w:jc w:val="left"/>
    </w:pPr>
    <w:rPr>
      <w:rFonts w:ascii="Times New Roman" w:hAnsi="Times New Roman"/>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159267">
      <w:bodyDiv w:val="1"/>
      <w:marLeft w:val="0"/>
      <w:marRight w:val="0"/>
      <w:marTop w:val="0"/>
      <w:marBottom w:val="0"/>
      <w:divBdr>
        <w:top w:val="none" w:sz="0" w:space="0" w:color="auto"/>
        <w:left w:val="none" w:sz="0" w:space="0" w:color="auto"/>
        <w:bottom w:val="none" w:sz="0" w:space="0" w:color="auto"/>
        <w:right w:val="none" w:sz="0" w:space="0" w:color="auto"/>
      </w:divBdr>
    </w:div>
    <w:div w:id="53312197">
      <w:bodyDiv w:val="1"/>
      <w:marLeft w:val="0"/>
      <w:marRight w:val="0"/>
      <w:marTop w:val="0"/>
      <w:marBottom w:val="0"/>
      <w:divBdr>
        <w:top w:val="none" w:sz="0" w:space="0" w:color="auto"/>
        <w:left w:val="none" w:sz="0" w:space="0" w:color="auto"/>
        <w:bottom w:val="none" w:sz="0" w:space="0" w:color="auto"/>
        <w:right w:val="none" w:sz="0" w:space="0" w:color="auto"/>
      </w:divBdr>
      <w:divsChild>
        <w:div w:id="1315834385">
          <w:marLeft w:val="317"/>
          <w:marRight w:val="0"/>
          <w:marTop w:val="60"/>
          <w:marBottom w:val="0"/>
          <w:divBdr>
            <w:top w:val="none" w:sz="0" w:space="0" w:color="auto"/>
            <w:left w:val="none" w:sz="0" w:space="0" w:color="auto"/>
            <w:bottom w:val="none" w:sz="0" w:space="0" w:color="auto"/>
            <w:right w:val="none" w:sz="0" w:space="0" w:color="auto"/>
          </w:divBdr>
        </w:div>
        <w:div w:id="408846114">
          <w:marLeft w:val="317"/>
          <w:marRight w:val="0"/>
          <w:marTop w:val="60"/>
          <w:marBottom w:val="0"/>
          <w:divBdr>
            <w:top w:val="none" w:sz="0" w:space="0" w:color="auto"/>
            <w:left w:val="none" w:sz="0" w:space="0" w:color="auto"/>
            <w:bottom w:val="none" w:sz="0" w:space="0" w:color="auto"/>
            <w:right w:val="none" w:sz="0" w:space="0" w:color="auto"/>
          </w:divBdr>
        </w:div>
        <w:div w:id="982009317">
          <w:marLeft w:val="317"/>
          <w:marRight w:val="0"/>
          <w:marTop w:val="60"/>
          <w:marBottom w:val="0"/>
          <w:divBdr>
            <w:top w:val="none" w:sz="0" w:space="0" w:color="auto"/>
            <w:left w:val="none" w:sz="0" w:space="0" w:color="auto"/>
            <w:bottom w:val="none" w:sz="0" w:space="0" w:color="auto"/>
            <w:right w:val="none" w:sz="0" w:space="0" w:color="auto"/>
          </w:divBdr>
        </w:div>
      </w:divsChild>
    </w:div>
    <w:div w:id="135220541">
      <w:bodyDiv w:val="1"/>
      <w:marLeft w:val="0"/>
      <w:marRight w:val="0"/>
      <w:marTop w:val="0"/>
      <w:marBottom w:val="0"/>
      <w:divBdr>
        <w:top w:val="none" w:sz="0" w:space="0" w:color="auto"/>
        <w:left w:val="none" w:sz="0" w:space="0" w:color="auto"/>
        <w:bottom w:val="none" w:sz="0" w:space="0" w:color="auto"/>
        <w:right w:val="none" w:sz="0" w:space="0" w:color="auto"/>
      </w:divBdr>
    </w:div>
    <w:div w:id="139928732">
      <w:bodyDiv w:val="1"/>
      <w:marLeft w:val="0"/>
      <w:marRight w:val="0"/>
      <w:marTop w:val="0"/>
      <w:marBottom w:val="0"/>
      <w:divBdr>
        <w:top w:val="none" w:sz="0" w:space="0" w:color="auto"/>
        <w:left w:val="none" w:sz="0" w:space="0" w:color="auto"/>
        <w:bottom w:val="none" w:sz="0" w:space="0" w:color="auto"/>
        <w:right w:val="none" w:sz="0" w:space="0" w:color="auto"/>
      </w:divBdr>
    </w:div>
    <w:div w:id="152306575">
      <w:bodyDiv w:val="1"/>
      <w:marLeft w:val="0"/>
      <w:marRight w:val="0"/>
      <w:marTop w:val="0"/>
      <w:marBottom w:val="0"/>
      <w:divBdr>
        <w:top w:val="none" w:sz="0" w:space="0" w:color="auto"/>
        <w:left w:val="none" w:sz="0" w:space="0" w:color="auto"/>
        <w:bottom w:val="none" w:sz="0" w:space="0" w:color="auto"/>
        <w:right w:val="none" w:sz="0" w:space="0" w:color="auto"/>
      </w:divBdr>
    </w:div>
    <w:div w:id="165248945">
      <w:bodyDiv w:val="1"/>
      <w:marLeft w:val="0"/>
      <w:marRight w:val="0"/>
      <w:marTop w:val="0"/>
      <w:marBottom w:val="0"/>
      <w:divBdr>
        <w:top w:val="none" w:sz="0" w:space="0" w:color="auto"/>
        <w:left w:val="none" w:sz="0" w:space="0" w:color="auto"/>
        <w:bottom w:val="none" w:sz="0" w:space="0" w:color="auto"/>
        <w:right w:val="none" w:sz="0" w:space="0" w:color="auto"/>
      </w:divBdr>
    </w:div>
    <w:div w:id="184558461">
      <w:bodyDiv w:val="1"/>
      <w:marLeft w:val="0"/>
      <w:marRight w:val="0"/>
      <w:marTop w:val="0"/>
      <w:marBottom w:val="0"/>
      <w:divBdr>
        <w:top w:val="none" w:sz="0" w:space="0" w:color="auto"/>
        <w:left w:val="none" w:sz="0" w:space="0" w:color="auto"/>
        <w:bottom w:val="none" w:sz="0" w:space="0" w:color="auto"/>
        <w:right w:val="none" w:sz="0" w:space="0" w:color="auto"/>
      </w:divBdr>
    </w:div>
    <w:div w:id="208611265">
      <w:bodyDiv w:val="1"/>
      <w:marLeft w:val="0"/>
      <w:marRight w:val="0"/>
      <w:marTop w:val="0"/>
      <w:marBottom w:val="0"/>
      <w:divBdr>
        <w:top w:val="none" w:sz="0" w:space="0" w:color="auto"/>
        <w:left w:val="none" w:sz="0" w:space="0" w:color="auto"/>
        <w:bottom w:val="none" w:sz="0" w:space="0" w:color="auto"/>
        <w:right w:val="none" w:sz="0" w:space="0" w:color="auto"/>
      </w:divBdr>
    </w:div>
    <w:div w:id="297497890">
      <w:bodyDiv w:val="1"/>
      <w:marLeft w:val="0"/>
      <w:marRight w:val="0"/>
      <w:marTop w:val="0"/>
      <w:marBottom w:val="0"/>
      <w:divBdr>
        <w:top w:val="none" w:sz="0" w:space="0" w:color="auto"/>
        <w:left w:val="none" w:sz="0" w:space="0" w:color="auto"/>
        <w:bottom w:val="none" w:sz="0" w:space="0" w:color="auto"/>
        <w:right w:val="none" w:sz="0" w:space="0" w:color="auto"/>
      </w:divBdr>
    </w:div>
    <w:div w:id="393506397">
      <w:bodyDiv w:val="1"/>
      <w:marLeft w:val="0"/>
      <w:marRight w:val="0"/>
      <w:marTop w:val="0"/>
      <w:marBottom w:val="0"/>
      <w:divBdr>
        <w:top w:val="none" w:sz="0" w:space="0" w:color="auto"/>
        <w:left w:val="none" w:sz="0" w:space="0" w:color="auto"/>
        <w:bottom w:val="none" w:sz="0" w:space="0" w:color="auto"/>
        <w:right w:val="none" w:sz="0" w:space="0" w:color="auto"/>
      </w:divBdr>
    </w:div>
    <w:div w:id="453065137">
      <w:bodyDiv w:val="1"/>
      <w:marLeft w:val="0"/>
      <w:marRight w:val="0"/>
      <w:marTop w:val="0"/>
      <w:marBottom w:val="0"/>
      <w:divBdr>
        <w:top w:val="none" w:sz="0" w:space="0" w:color="auto"/>
        <w:left w:val="none" w:sz="0" w:space="0" w:color="auto"/>
        <w:bottom w:val="none" w:sz="0" w:space="0" w:color="auto"/>
        <w:right w:val="none" w:sz="0" w:space="0" w:color="auto"/>
      </w:divBdr>
      <w:divsChild>
        <w:div w:id="1477062656">
          <w:marLeft w:val="317"/>
          <w:marRight w:val="0"/>
          <w:marTop w:val="0"/>
          <w:marBottom w:val="0"/>
          <w:divBdr>
            <w:top w:val="none" w:sz="0" w:space="0" w:color="auto"/>
            <w:left w:val="none" w:sz="0" w:space="0" w:color="auto"/>
            <w:bottom w:val="none" w:sz="0" w:space="0" w:color="auto"/>
            <w:right w:val="none" w:sz="0" w:space="0" w:color="auto"/>
          </w:divBdr>
        </w:div>
        <w:div w:id="261383220">
          <w:marLeft w:val="317"/>
          <w:marRight w:val="0"/>
          <w:marTop w:val="0"/>
          <w:marBottom w:val="0"/>
          <w:divBdr>
            <w:top w:val="none" w:sz="0" w:space="0" w:color="auto"/>
            <w:left w:val="none" w:sz="0" w:space="0" w:color="auto"/>
            <w:bottom w:val="none" w:sz="0" w:space="0" w:color="auto"/>
            <w:right w:val="none" w:sz="0" w:space="0" w:color="auto"/>
          </w:divBdr>
        </w:div>
        <w:div w:id="1281692505">
          <w:marLeft w:val="317"/>
          <w:marRight w:val="0"/>
          <w:marTop w:val="0"/>
          <w:marBottom w:val="0"/>
          <w:divBdr>
            <w:top w:val="none" w:sz="0" w:space="0" w:color="auto"/>
            <w:left w:val="none" w:sz="0" w:space="0" w:color="auto"/>
            <w:bottom w:val="none" w:sz="0" w:space="0" w:color="auto"/>
            <w:right w:val="none" w:sz="0" w:space="0" w:color="auto"/>
          </w:divBdr>
        </w:div>
        <w:div w:id="710883584">
          <w:marLeft w:val="317"/>
          <w:marRight w:val="0"/>
          <w:marTop w:val="0"/>
          <w:marBottom w:val="0"/>
          <w:divBdr>
            <w:top w:val="none" w:sz="0" w:space="0" w:color="auto"/>
            <w:left w:val="none" w:sz="0" w:space="0" w:color="auto"/>
            <w:bottom w:val="none" w:sz="0" w:space="0" w:color="auto"/>
            <w:right w:val="none" w:sz="0" w:space="0" w:color="auto"/>
          </w:divBdr>
        </w:div>
        <w:div w:id="1494300014">
          <w:marLeft w:val="317"/>
          <w:marRight w:val="0"/>
          <w:marTop w:val="0"/>
          <w:marBottom w:val="0"/>
          <w:divBdr>
            <w:top w:val="none" w:sz="0" w:space="0" w:color="auto"/>
            <w:left w:val="none" w:sz="0" w:space="0" w:color="auto"/>
            <w:bottom w:val="none" w:sz="0" w:space="0" w:color="auto"/>
            <w:right w:val="none" w:sz="0" w:space="0" w:color="auto"/>
          </w:divBdr>
        </w:div>
        <w:div w:id="805318233">
          <w:marLeft w:val="317"/>
          <w:marRight w:val="0"/>
          <w:marTop w:val="0"/>
          <w:marBottom w:val="0"/>
          <w:divBdr>
            <w:top w:val="none" w:sz="0" w:space="0" w:color="auto"/>
            <w:left w:val="none" w:sz="0" w:space="0" w:color="auto"/>
            <w:bottom w:val="none" w:sz="0" w:space="0" w:color="auto"/>
            <w:right w:val="none" w:sz="0" w:space="0" w:color="auto"/>
          </w:divBdr>
        </w:div>
      </w:divsChild>
    </w:div>
    <w:div w:id="495463622">
      <w:bodyDiv w:val="1"/>
      <w:marLeft w:val="0"/>
      <w:marRight w:val="0"/>
      <w:marTop w:val="0"/>
      <w:marBottom w:val="0"/>
      <w:divBdr>
        <w:top w:val="none" w:sz="0" w:space="0" w:color="auto"/>
        <w:left w:val="none" w:sz="0" w:space="0" w:color="auto"/>
        <w:bottom w:val="none" w:sz="0" w:space="0" w:color="auto"/>
        <w:right w:val="none" w:sz="0" w:space="0" w:color="auto"/>
      </w:divBdr>
      <w:divsChild>
        <w:div w:id="417991663">
          <w:marLeft w:val="317"/>
          <w:marRight w:val="0"/>
          <w:marTop w:val="0"/>
          <w:marBottom w:val="0"/>
          <w:divBdr>
            <w:top w:val="none" w:sz="0" w:space="0" w:color="auto"/>
            <w:left w:val="none" w:sz="0" w:space="0" w:color="auto"/>
            <w:bottom w:val="none" w:sz="0" w:space="0" w:color="auto"/>
            <w:right w:val="none" w:sz="0" w:space="0" w:color="auto"/>
          </w:divBdr>
        </w:div>
        <w:div w:id="852574011">
          <w:marLeft w:val="317"/>
          <w:marRight w:val="0"/>
          <w:marTop w:val="0"/>
          <w:marBottom w:val="0"/>
          <w:divBdr>
            <w:top w:val="none" w:sz="0" w:space="0" w:color="auto"/>
            <w:left w:val="none" w:sz="0" w:space="0" w:color="auto"/>
            <w:bottom w:val="none" w:sz="0" w:space="0" w:color="auto"/>
            <w:right w:val="none" w:sz="0" w:space="0" w:color="auto"/>
          </w:divBdr>
        </w:div>
        <w:div w:id="657923402">
          <w:marLeft w:val="317"/>
          <w:marRight w:val="0"/>
          <w:marTop w:val="0"/>
          <w:marBottom w:val="0"/>
          <w:divBdr>
            <w:top w:val="none" w:sz="0" w:space="0" w:color="auto"/>
            <w:left w:val="none" w:sz="0" w:space="0" w:color="auto"/>
            <w:bottom w:val="none" w:sz="0" w:space="0" w:color="auto"/>
            <w:right w:val="none" w:sz="0" w:space="0" w:color="auto"/>
          </w:divBdr>
        </w:div>
      </w:divsChild>
    </w:div>
    <w:div w:id="499664946">
      <w:bodyDiv w:val="1"/>
      <w:marLeft w:val="0"/>
      <w:marRight w:val="0"/>
      <w:marTop w:val="0"/>
      <w:marBottom w:val="0"/>
      <w:divBdr>
        <w:top w:val="none" w:sz="0" w:space="0" w:color="auto"/>
        <w:left w:val="none" w:sz="0" w:space="0" w:color="auto"/>
        <w:bottom w:val="none" w:sz="0" w:space="0" w:color="auto"/>
        <w:right w:val="none" w:sz="0" w:space="0" w:color="auto"/>
      </w:divBdr>
    </w:div>
    <w:div w:id="522089505">
      <w:bodyDiv w:val="1"/>
      <w:marLeft w:val="0"/>
      <w:marRight w:val="0"/>
      <w:marTop w:val="0"/>
      <w:marBottom w:val="0"/>
      <w:divBdr>
        <w:top w:val="none" w:sz="0" w:space="0" w:color="auto"/>
        <w:left w:val="none" w:sz="0" w:space="0" w:color="auto"/>
        <w:bottom w:val="none" w:sz="0" w:space="0" w:color="auto"/>
        <w:right w:val="none" w:sz="0" w:space="0" w:color="auto"/>
      </w:divBdr>
    </w:div>
    <w:div w:id="537354995">
      <w:bodyDiv w:val="1"/>
      <w:marLeft w:val="0"/>
      <w:marRight w:val="0"/>
      <w:marTop w:val="0"/>
      <w:marBottom w:val="0"/>
      <w:divBdr>
        <w:top w:val="none" w:sz="0" w:space="0" w:color="auto"/>
        <w:left w:val="none" w:sz="0" w:space="0" w:color="auto"/>
        <w:bottom w:val="none" w:sz="0" w:space="0" w:color="auto"/>
        <w:right w:val="none" w:sz="0" w:space="0" w:color="auto"/>
      </w:divBdr>
    </w:div>
    <w:div w:id="545946216">
      <w:bodyDiv w:val="1"/>
      <w:marLeft w:val="0"/>
      <w:marRight w:val="0"/>
      <w:marTop w:val="0"/>
      <w:marBottom w:val="0"/>
      <w:divBdr>
        <w:top w:val="none" w:sz="0" w:space="0" w:color="auto"/>
        <w:left w:val="none" w:sz="0" w:space="0" w:color="auto"/>
        <w:bottom w:val="none" w:sz="0" w:space="0" w:color="auto"/>
        <w:right w:val="none" w:sz="0" w:space="0" w:color="auto"/>
      </w:divBdr>
    </w:div>
    <w:div w:id="553393943">
      <w:bodyDiv w:val="1"/>
      <w:marLeft w:val="0"/>
      <w:marRight w:val="0"/>
      <w:marTop w:val="0"/>
      <w:marBottom w:val="0"/>
      <w:divBdr>
        <w:top w:val="none" w:sz="0" w:space="0" w:color="auto"/>
        <w:left w:val="none" w:sz="0" w:space="0" w:color="auto"/>
        <w:bottom w:val="none" w:sz="0" w:space="0" w:color="auto"/>
        <w:right w:val="none" w:sz="0" w:space="0" w:color="auto"/>
      </w:divBdr>
    </w:div>
    <w:div w:id="613513333">
      <w:bodyDiv w:val="1"/>
      <w:marLeft w:val="0"/>
      <w:marRight w:val="0"/>
      <w:marTop w:val="0"/>
      <w:marBottom w:val="0"/>
      <w:divBdr>
        <w:top w:val="none" w:sz="0" w:space="0" w:color="auto"/>
        <w:left w:val="none" w:sz="0" w:space="0" w:color="auto"/>
        <w:bottom w:val="none" w:sz="0" w:space="0" w:color="auto"/>
        <w:right w:val="none" w:sz="0" w:space="0" w:color="auto"/>
      </w:divBdr>
    </w:div>
    <w:div w:id="629674179">
      <w:bodyDiv w:val="1"/>
      <w:marLeft w:val="0"/>
      <w:marRight w:val="0"/>
      <w:marTop w:val="0"/>
      <w:marBottom w:val="0"/>
      <w:divBdr>
        <w:top w:val="none" w:sz="0" w:space="0" w:color="auto"/>
        <w:left w:val="none" w:sz="0" w:space="0" w:color="auto"/>
        <w:bottom w:val="none" w:sz="0" w:space="0" w:color="auto"/>
        <w:right w:val="none" w:sz="0" w:space="0" w:color="auto"/>
      </w:divBdr>
    </w:div>
    <w:div w:id="649750870">
      <w:bodyDiv w:val="1"/>
      <w:marLeft w:val="0"/>
      <w:marRight w:val="0"/>
      <w:marTop w:val="0"/>
      <w:marBottom w:val="0"/>
      <w:divBdr>
        <w:top w:val="none" w:sz="0" w:space="0" w:color="auto"/>
        <w:left w:val="none" w:sz="0" w:space="0" w:color="auto"/>
        <w:bottom w:val="none" w:sz="0" w:space="0" w:color="auto"/>
        <w:right w:val="none" w:sz="0" w:space="0" w:color="auto"/>
      </w:divBdr>
    </w:div>
    <w:div w:id="668409350">
      <w:bodyDiv w:val="1"/>
      <w:marLeft w:val="0"/>
      <w:marRight w:val="0"/>
      <w:marTop w:val="0"/>
      <w:marBottom w:val="0"/>
      <w:divBdr>
        <w:top w:val="none" w:sz="0" w:space="0" w:color="auto"/>
        <w:left w:val="none" w:sz="0" w:space="0" w:color="auto"/>
        <w:bottom w:val="none" w:sz="0" w:space="0" w:color="auto"/>
        <w:right w:val="none" w:sz="0" w:space="0" w:color="auto"/>
      </w:divBdr>
    </w:div>
    <w:div w:id="703336178">
      <w:bodyDiv w:val="1"/>
      <w:marLeft w:val="0"/>
      <w:marRight w:val="0"/>
      <w:marTop w:val="0"/>
      <w:marBottom w:val="0"/>
      <w:divBdr>
        <w:top w:val="none" w:sz="0" w:space="0" w:color="auto"/>
        <w:left w:val="none" w:sz="0" w:space="0" w:color="auto"/>
        <w:bottom w:val="none" w:sz="0" w:space="0" w:color="auto"/>
        <w:right w:val="none" w:sz="0" w:space="0" w:color="auto"/>
      </w:divBdr>
      <w:divsChild>
        <w:div w:id="1380281013">
          <w:marLeft w:val="317"/>
          <w:marRight w:val="0"/>
          <w:marTop w:val="60"/>
          <w:marBottom w:val="0"/>
          <w:divBdr>
            <w:top w:val="none" w:sz="0" w:space="0" w:color="auto"/>
            <w:left w:val="none" w:sz="0" w:space="0" w:color="auto"/>
            <w:bottom w:val="none" w:sz="0" w:space="0" w:color="auto"/>
            <w:right w:val="none" w:sz="0" w:space="0" w:color="auto"/>
          </w:divBdr>
        </w:div>
        <w:div w:id="2110422819">
          <w:marLeft w:val="317"/>
          <w:marRight w:val="0"/>
          <w:marTop w:val="60"/>
          <w:marBottom w:val="0"/>
          <w:divBdr>
            <w:top w:val="none" w:sz="0" w:space="0" w:color="auto"/>
            <w:left w:val="none" w:sz="0" w:space="0" w:color="auto"/>
            <w:bottom w:val="none" w:sz="0" w:space="0" w:color="auto"/>
            <w:right w:val="none" w:sz="0" w:space="0" w:color="auto"/>
          </w:divBdr>
        </w:div>
        <w:div w:id="782579367">
          <w:marLeft w:val="317"/>
          <w:marRight w:val="0"/>
          <w:marTop w:val="60"/>
          <w:marBottom w:val="0"/>
          <w:divBdr>
            <w:top w:val="none" w:sz="0" w:space="0" w:color="auto"/>
            <w:left w:val="none" w:sz="0" w:space="0" w:color="auto"/>
            <w:bottom w:val="none" w:sz="0" w:space="0" w:color="auto"/>
            <w:right w:val="none" w:sz="0" w:space="0" w:color="auto"/>
          </w:divBdr>
        </w:div>
        <w:div w:id="1069766696">
          <w:marLeft w:val="317"/>
          <w:marRight w:val="0"/>
          <w:marTop w:val="60"/>
          <w:marBottom w:val="0"/>
          <w:divBdr>
            <w:top w:val="none" w:sz="0" w:space="0" w:color="auto"/>
            <w:left w:val="none" w:sz="0" w:space="0" w:color="auto"/>
            <w:bottom w:val="none" w:sz="0" w:space="0" w:color="auto"/>
            <w:right w:val="none" w:sz="0" w:space="0" w:color="auto"/>
          </w:divBdr>
        </w:div>
      </w:divsChild>
    </w:div>
    <w:div w:id="708845695">
      <w:bodyDiv w:val="1"/>
      <w:marLeft w:val="0"/>
      <w:marRight w:val="0"/>
      <w:marTop w:val="0"/>
      <w:marBottom w:val="0"/>
      <w:divBdr>
        <w:top w:val="none" w:sz="0" w:space="0" w:color="auto"/>
        <w:left w:val="none" w:sz="0" w:space="0" w:color="auto"/>
        <w:bottom w:val="none" w:sz="0" w:space="0" w:color="auto"/>
        <w:right w:val="none" w:sz="0" w:space="0" w:color="auto"/>
      </w:divBdr>
    </w:div>
    <w:div w:id="713970531">
      <w:bodyDiv w:val="1"/>
      <w:marLeft w:val="0"/>
      <w:marRight w:val="0"/>
      <w:marTop w:val="0"/>
      <w:marBottom w:val="0"/>
      <w:divBdr>
        <w:top w:val="none" w:sz="0" w:space="0" w:color="auto"/>
        <w:left w:val="none" w:sz="0" w:space="0" w:color="auto"/>
        <w:bottom w:val="none" w:sz="0" w:space="0" w:color="auto"/>
        <w:right w:val="none" w:sz="0" w:space="0" w:color="auto"/>
      </w:divBdr>
    </w:div>
    <w:div w:id="756512042">
      <w:bodyDiv w:val="1"/>
      <w:marLeft w:val="0"/>
      <w:marRight w:val="0"/>
      <w:marTop w:val="0"/>
      <w:marBottom w:val="0"/>
      <w:divBdr>
        <w:top w:val="none" w:sz="0" w:space="0" w:color="auto"/>
        <w:left w:val="none" w:sz="0" w:space="0" w:color="auto"/>
        <w:bottom w:val="none" w:sz="0" w:space="0" w:color="auto"/>
        <w:right w:val="none" w:sz="0" w:space="0" w:color="auto"/>
      </w:divBdr>
    </w:div>
    <w:div w:id="778914263">
      <w:bodyDiv w:val="1"/>
      <w:marLeft w:val="0"/>
      <w:marRight w:val="0"/>
      <w:marTop w:val="0"/>
      <w:marBottom w:val="0"/>
      <w:divBdr>
        <w:top w:val="none" w:sz="0" w:space="0" w:color="auto"/>
        <w:left w:val="none" w:sz="0" w:space="0" w:color="auto"/>
        <w:bottom w:val="none" w:sz="0" w:space="0" w:color="auto"/>
        <w:right w:val="none" w:sz="0" w:space="0" w:color="auto"/>
      </w:divBdr>
    </w:div>
    <w:div w:id="783429052">
      <w:bodyDiv w:val="1"/>
      <w:marLeft w:val="0"/>
      <w:marRight w:val="0"/>
      <w:marTop w:val="0"/>
      <w:marBottom w:val="0"/>
      <w:divBdr>
        <w:top w:val="none" w:sz="0" w:space="0" w:color="auto"/>
        <w:left w:val="none" w:sz="0" w:space="0" w:color="auto"/>
        <w:bottom w:val="none" w:sz="0" w:space="0" w:color="auto"/>
        <w:right w:val="none" w:sz="0" w:space="0" w:color="auto"/>
      </w:divBdr>
      <w:divsChild>
        <w:div w:id="467434339">
          <w:marLeft w:val="317"/>
          <w:marRight w:val="0"/>
          <w:marTop w:val="60"/>
          <w:marBottom w:val="0"/>
          <w:divBdr>
            <w:top w:val="none" w:sz="0" w:space="0" w:color="auto"/>
            <w:left w:val="none" w:sz="0" w:space="0" w:color="auto"/>
            <w:bottom w:val="none" w:sz="0" w:space="0" w:color="auto"/>
            <w:right w:val="none" w:sz="0" w:space="0" w:color="auto"/>
          </w:divBdr>
        </w:div>
      </w:divsChild>
    </w:div>
    <w:div w:id="800078728">
      <w:bodyDiv w:val="1"/>
      <w:marLeft w:val="0"/>
      <w:marRight w:val="0"/>
      <w:marTop w:val="0"/>
      <w:marBottom w:val="0"/>
      <w:divBdr>
        <w:top w:val="none" w:sz="0" w:space="0" w:color="auto"/>
        <w:left w:val="none" w:sz="0" w:space="0" w:color="auto"/>
        <w:bottom w:val="none" w:sz="0" w:space="0" w:color="auto"/>
        <w:right w:val="none" w:sz="0" w:space="0" w:color="auto"/>
      </w:divBdr>
    </w:div>
    <w:div w:id="808474073">
      <w:bodyDiv w:val="1"/>
      <w:marLeft w:val="0"/>
      <w:marRight w:val="0"/>
      <w:marTop w:val="0"/>
      <w:marBottom w:val="0"/>
      <w:divBdr>
        <w:top w:val="none" w:sz="0" w:space="0" w:color="auto"/>
        <w:left w:val="none" w:sz="0" w:space="0" w:color="auto"/>
        <w:bottom w:val="none" w:sz="0" w:space="0" w:color="auto"/>
        <w:right w:val="none" w:sz="0" w:space="0" w:color="auto"/>
      </w:divBdr>
    </w:div>
    <w:div w:id="822743647">
      <w:bodyDiv w:val="1"/>
      <w:marLeft w:val="0"/>
      <w:marRight w:val="0"/>
      <w:marTop w:val="0"/>
      <w:marBottom w:val="0"/>
      <w:divBdr>
        <w:top w:val="none" w:sz="0" w:space="0" w:color="auto"/>
        <w:left w:val="none" w:sz="0" w:space="0" w:color="auto"/>
        <w:bottom w:val="none" w:sz="0" w:space="0" w:color="auto"/>
        <w:right w:val="none" w:sz="0" w:space="0" w:color="auto"/>
      </w:divBdr>
    </w:div>
    <w:div w:id="857962325">
      <w:bodyDiv w:val="1"/>
      <w:marLeft w:val="0"/>
      <w:marRight w:val="0"/>
      <w:marTop w:val="0"/>
      <w:marBottom w:val="0"/>
      <w:divBdr>
        <w:top w:val="none" w:sz="0" w:space="0" w:color="auto"/>
        <w:left w:val="none" w:sz="0" w:space="0" w:color="auto"/>
        <w:bottom w:val="none" w:sz="0" w:space="0" w:color="auto"/>
        <w:right w:val="none" w:sz="0" w:space="0" w:color="auto"/>
      </w:divBdr>
    </w:div>
    <w:div w:id="880476185">
      <w:bodyDiv w:val="1"/>
      <w:marLeft w:val="0"/>
      <w:marRight w:val="0"/>
      <w:marTop w:val="0"/>
      <w:marBottom w:val="0"/>
      <w:divBdr>
        <w:top w:val="none" w:sz="0" w:space="0" w:color="auto"/>
        <w:left w:val="none" w:sz="0" w:space="0" w:color="auto"/>
        <w:bottom w:val="none" w:sz="0" w:space="0" w:color="auto"/>
        <w:right w:val="none" w:sz="0" w:space="0" w:color="auto"/>
      </w:divBdr>
    </w:div>
    <w:div w:id="932857443">
      <w:bodyDiv w:val="1"/>
      <w:marLeft w:val="0"/>
      <w:marRight w:val="0"/>
      <w:marTop w:val="0"/>
      <w:marBottom w:val="0"/>
      <w:divBdr>
        <w:top w:val="none" w:sz="0" w:space="0" w:color="auto"/>
        <w:left w:val="none" w:sz="0" w:space="0" w:color="auto"/>
        <w:bottom w:val="none" w:sz="0" w:space="0" w:color="auto"/>
        <w:right w:val="none" w:sz="0" w:space="0" w:color="auto"/>
      </w:divBdr>
      <w:divsChild>
        <w:div w:id="1204055724">
          <w:marLeft w:val="317"/>
          <w:marRight w:val="0"/>
          <w:marTop w:val="0"/>
          <w:marBottom w:val="0"/>
          <w:divBdr>
            <w:top w:val="none" w:sz="0" w:space="0" w:color="auto"/>
            <w:left w:val="none" w:sz="0" w:space="0" w:color="auto"/>
            <w:bottom w:val="none" w:sz="0" w:space="0" w:color="auto"/>
            <w:right w:val="none" w:sz="0" w:space="0" w:color="auto"/>
          </w:divBdr>
        </w:div>
        <w:div w:id="1099789644">
          <w:marLeft w:val="950"/>
          <w:marRight w:val="0"/>
          <w:marTop w:val="0"/>
          <w:marBottom w:val="0"/>
          <w:divBdr>
            <w:top w:val="none" w:sz="0" w:space="0" w:color="auto"/>
            <w:left w:val="none" w:sz="0" w:space="0" w:color="auto"/>
            <w:bottom w:val="none" w:sz="0" w:space="0" w:color="auto"/>
            <w:right w:val="none" w:sz="0" w:space="0" w:color="auto"/>
          </w:divBdr>
        </w:div>
        <w:div w:id="957759694">
          <w:marLeft w:val="950"/>
          <w:marRight w:val="0"/>
          <w:marTop w:val="0"/>
          <w:marBottom w:val="0"/>
          <w:divBdr>
            <w:top w:val="none" w:sz="0" w:space="0" w:color="auto"/>
            <w:left w:val="none" w:sz="0" w:space="0" w:color="auto"/>
            <w:bottom w:val="none" w:sz="0" w:space="0" w:color="auto"/>
            <w:right w:val="none" w:sz="0" w:space="0" w:color="auto"/>
          </w:divBdr>
        </w:div>
        <w:div w:id="756482964">
          <w:marLeft w:val="950"/>
          <w:marRight w:val="0"/>
          <w:marTop w:val="0"/>
          <w:marBottom w:val="0"/>
          <w:divBdr>
            <w:top w:val="none" w:sz="0" w:space="0" w:color="auto"/>
            <w:left w:val="none" w:sz="0" w:space="0" w:color="auto"/>
            <w:bottom w:val="none" w:sz="0" w:space="0" w:color="auto"/>
            <w:right w:val="none" w:sz="0" w:space="0" w:color="auto"/>
          </w:divBdr>
        </w:div>
        <w:div w:id="919674378">
          <w:marLeft w:val="950"/>
          <w:marRight w:val="0"/>
          <w:marTop w:val="0"/>
          <w:marBottom w:val="0"/>
          <w:divBdr>
            <w:top w:val="none" w:sz="0" w:space="0" w:color="auto"/>
            <w:left w:val="none" w:sz="0" w:space="0" w:color="auto"/>
            <w:bottom w:val="none" w:sz="0" w:space="0" w:color="auto"/>
            <w:right w:val="none" w:sz="0" w:space="0" w:color="auto"/>
          </w:divBdr>
        </w:div>
        <w:div w:id="1660420999">
          <w:marLeft w:val="950"/>
          <w:marRight w:val="0"/>
          <w:marTop w:val="0"/>
          <w:marBottom w:val="0"/>
          <w:divBdr>
            <w:top w:val="none" w:sz="0" w:space="0" w:color="auto"/>
            <w:left w:val="none" w:sz="0" w:space="0" w:color="auto"/>
            <w:bottom w:val="none" w:sz="0" w:space="0" w:color="auto"/>
            <w:right w:val="none" w:sz="0" w:space="0" w:color="auto"/>
          </w:divBdr>
        </w:div>
        <w:div w:id="795832046">
          <w:marLeft w:val="317"/>
          <w:marRight w:val="0"/>
          <w:marTop w:val="0"/>
          <w:marBottom w:val="0"/>
          <w:divBdr>
            <w:top w:val="none" w:sz="0" w:space="0" w:color="auto"/>
            <w:left w:val="none" w:sz="0" w:space="0" w:color="auto"/>
            <w:bottom w:val="none" w:sz="0" w:space="0" w:color="auto"/>
            <w:right w:val="none" w:sz="0" w:space="0" w:color="auto"/>
          </w:divBdr>
        </w:div>
        <w:div w:id="1638682281">
          <w:marLeft w:val="317"/>
          <w:marRight w:val="0"/>
          <w:marTop w:val="0"/>
          <w:marBottom w:val="0"/>
          <w:divBdr>
            <w:top w:val="none" w:sz="0" w:space="0" w:color="auto"/>
            <w:left w:val="none" w:sz="0" w:space="0" w:color="auto"/>
            <w:bottom w:val="none" w:sz="0" w:space="0" w:color="auto"/>
            <w:right w:val="none" w:sz="0" w:space="0" w:color="auto"/>
          </w:divBdr>
        </w:div>
        <w:div w:id="103691440">
          <w:marLeft w:val="317"/>
          <w:marRight w:val="0"/>
          <w:marTop w:val="0"/>
          <w:marBottom w:val="0"/>
          <w:divBdr>
            <w:top w:val="none" w:sz="0" w:space="0" w:color="auto"/>
            <w:left w:val="none" w:sz="0" w:space="0" w:color="auto"/>
            <w:bottom w:val="none" w:sz="0" w:space="0" w:color="auto"/>
            <w:right w:val="none" w:sz="0" w:space="0" w:color="auto"/>
          </w:divBdr>
        </w:div>
        <w:div w:id="630210756">
          <w:marLeft w:val="317"/>
          <w:marRight w:val="0"/>
          <w:marTop w:val="0"/>
          <w:marBottom w:val="0"/>
          <w:divBdr>
            <w:top w:val="none" w:sz="0" w:space="0" w:color="auto"/>
            <w:left w:val="none" w:sz="0" w:space="0" w:color="auto"/>
            <w:bottom w:val="none" w:sz="0" w:space="0" w:color="auto"/>
            <w:right w:val="none" w:sz="0" w:space="0" w:color="auto"/>
          </w:divBdr>
        </w:div>
        <w:div w:id="559560349">
          <w:marLeft w:val="317"/>
          <w:marRight w:val="0"/>
          <w:marTop w:val="0"/>
          <w:marBottom w:val="0"/>
          <w:divBdr>
            <w:top w:val="none" w:sz="0" w:space="0" w:color="auto"/>
            <w:left w:val="none" w:sz="0" w:space="0" w:color="auto"/>
            <w:bottom w:val="none" w:sz="0" w:space="0" w:color="auto"/>
            <w:right w:val="none" w:sz="0" w:space="0" w:color="auto"/>
          </w:divBdr>
        </w:div>
      </w:divsChild>
    </w:div>
    <w:div w:id="939681309">
      <w:bodyDiv w:val="1"/>
      <w:marLeft w:val="0"/>
      <w:marRight w:val="0"/>
      <w:marTop w:val="0"/>
      <w:marBottom w:val="0"/>
      <w:divBdr>
        <w:top w:val="none" w:sz="0" w:space="0" w:color="auto"/>
        <w:left w:val="none" w:sz="0" w:space="0" w:color="auto"/>
        <w:bottom w:val="none" w:sz="0" w:space="0" w:color="auto"/>
        <w:right w:val="none" w:sz="0" w:space="0" w:color="auto"/>
      </w:divBdr>
    </w:div>
    <w:div w:id="950551838">
      <w:bodyDiv w:val="1"/>
      <w:marLeft w:val="0"/>
      <w:marRight w:val="0"/>
      <w:marTop w:val="0"/>
      <w:marBottom w:val="0"/>
      <w:divBdr>
        <w:top w:val="none" w:sz="0" w:space="0" w:color="auto"/>
        <w:left w:val="none" w:sz="0" w:space="0" w:color="auto"/>
        <w:bottom w:val="none" w:sz="0" w:space="0" w:color="auto"/>
        <w:right w:val="none" w:sz="0" w:space="0" w:color="auto"/>
      </w:divBdr>
    </w:div>
    <w:div w:id="1144661487">
      <w:bodyDiv w:val="1"/>
      <w:marLeft w:val="0"/>
      <w:marRight w:val="0"/>
      <w:marTop w:val="0"/>
      <w:marBottom w:val="0"/>
      <w:divBdr>
        <w:top w:val="none" w:sz="0" w:space="0" w:color="auto"/>
        <w:left w:val="none" w:sz="0" w:space="0" w:color="auto"/>
        <w:bottom w:val="none" w:sz="0" w:space="0" w:color="auto"/>
        <w:right w:val="none" w:sz="0" w:space="0" w:color="auto"/>
      </w:divBdr>
    </w:div>
    <w:div w:id="1164011643">
      <w:bodyDiv w:val="1"/>
      <w:marLeft w:val="0"/>
      <w:marRight w:val="0"/>
      <w:marTop w:val="0"/>
      <w:marBottom w:val="0"/>
      <w:divBdr>
        <w:top w:val="none" w:sz="0" w:space="0" w:color="auto"/>
        <w:left w:val="none" w:sz="0" w:space="0" w:color="auto"/>
        <w:bottom w:val="none" w:sz="0" w:space="0" w:color="auto"/>
        <w:right w:val="none" w:sz="0" w:space="0" w:color="auto"/>
      </w:divBdr>
      <w:divsChild>
        <w:div w:id="1433237772">
          <w:marLeft w:val="317"/>
          <w:marRight w:val="0"/>
          <w:marTop w:val="60"/>
          <w:marBottom w:val="0"/>
          <w:divBdr>
            <w:top w:val="none" w:sz="0" w:space="0" w:color="auto"/>
            <w:left w:val="none" w:sz="0" w:space="0" w:color="auto"/>
            <w:bottom w:val="none" w:sz="0" w:space="0" w:color="auto"/>
            <w:right w:val="none" w:sz="0" w:space="0" w:color="auto"/>
          </w:divBdr>
        </w:div>
        <w:div w:id="1589271623">
          <w:marLeft w:val="317"/>
          <w:marRight w:val="0"/>
          <w:marTop w:val="60"/>
          <w:marBottom w:val="0"/>
          <w:divBdr>
            <w:top w:val="none" w:sz="0" w:space="0" w:color="auto"/>
            <w:left w:val="none" w:sz="0" w:space="0" w:color="auto"/>
            <w:bottom w:val="none" w:sz="0" w:space="0" w:color="auto"/>
            <w:right w:val="none" w:sz="0" w:space="0" w:color="auto"/>
          </w:divBdr>
        </w:div>
        <w:div w:id="2586353">
          <w:marLeft w:val="317"/>
          <w:marRight w:val="0"/>
          <w:marTop w:val="60"/>
          <w:marBottom w:val="0"/>
          <w:divBdr>
            <w:top w:val="none" w:sz="0" w:space="0" w:color="auto"/>
            <w:left w:val="none" w:sz="0" w:space="0" w:color="auto"/>
            <w:bottom w:val="none" w:sz="0" w:space="0" w:color="auto"/>
            <w:right w:val="none" w:sz="0" w:space="0" w:color="auto"/>
          </w:divBdr>
        </w:div>
        <w:div w:id="869759110">
          <w:marLeft w:val="317"/>
          <w:marRight w:val="0"/>
          <w:marTop w:val="60"/>
          <w:marBottom w:val="0"/>
          <w:divBdr>
            <w:top w:val="none" w:sz="0" w:space="0" w:color="auto"/>
            <w:left w:val="none" w:sz="0" w:space="0" w:color="auto"/>
            <w:bottom w:val="none" w:sz="0" w:space="0" w:color="auto"/>
            <w:right w:val="none" w:sz="0" w:space="0" w:color="auto"/>
          </w:divBdr>
        </w:div>
        <w:div w:id="1601719373">
          <w:marLeft w:val="317"/>
          <w:marRight w:val="0"/>
          <w:marTop w:val="60"/>
          <w:marBottom w:val="0"/>
          <w:divBdr>
            <w:top w:val="none" w:sz="0" w:space="0" w:color="auto"/>
            <w:left w:val="none" w:sz="0" w:space="0" w:color="auto"/>
            <w:bottom w:val="none" w:sz="0" w:space="0" w:color="auto"/>
            <w:right w:val="none" w:sz="0" w:space="0" w:color="auto"/>
          </w:divBdr>
        </w:div>
      </w:divsChild>
    </w:div>
    <w:div w:id="1198081447">
      <w:bodyDiv w:val="1"/>
      <w:marLeft w:val="0"/>
      <w:marRight w:val="0"/>
      <w:marTop w:val="0"/>
      <w:marBottom w:val="0"/>
      <w:divBdr>
        <w:top w:val="none" w:sz="0" w:space="0" w:color="auto"/>
        <w:left w:val="none" w:sz="0" w:space="0" w:color="auto"/>
        <w:bottom w:val="none" w:sz="0" w:space="0" w:color="auto"/>
        <w:right w:val="none" w:sz="0" w:space="0" w:color="auto"/>
      </w:divBdr>
    </w:div>
    <w:div w:id="1243219220">
      <w:bodyDiv w:val="1"/>
      <w:marLeft w:val="0"/>
      <w:marRight w:val="0"/>
      <w:marTop w:val="0"/>
      <w:marBottom w:val="0"/>
      <w:divBdr>
        <w:top w:val="none" w:sz="0" w:space="0" w:color="auto"/>
        <w:left w:val="none" w:sz="0" w:space="0" w:color="auto"/>
        <w:bottom w:val="none" w:sz="0" w:space="0" w:color="auto"/>
        <w:right w:val="none" w:sz="0" w:space="0" w:color="auto"/>
      </w:divBdr>
    </w:div>
    <w:div w:id="1343626716">
      <w:bodyDiv w:val="1"/>
      <w:marLeft w:val="0"/>
      <w:marRight w:val="0"/>
      <w:marTop w:val="0"/>
      <w:marBottom w:val="0"/>
      <w:divBdr>
        <w:top w:val="none" w:sz="0" w:space="0" w:color="auto"/>
        <w:left w:val="none" w:sz="0" w:space="0" w:color="auto"/>
        <w:bottom w:val="none" w:sz="0" w:space="0" w:color="auto"/>
        <w:right w:val="none" w:sz="0" w:space="0" w:color="auto"/>
      </w:divBdr>
    </w:div>
    <w:div w:id="1389066605">
      <w:bodyDiv w:val="1"/>
      <w:marLeft w:val="0"/>
      <w:marRight w:val="0"/>
      <w:marTop w:val="0"/>
      <w:marBottom w:val="0"/>
      <w:divBdr>
        <w:top w:val="none" w:sz="0" w:space="0" w:color="auto"/>
        <w:left w:val="none" w:sz="0" w:space="0" w:color="auto"/>
        <w:bottom w:val="none" w:sz="0" w:space="0" w:color="auto"/>
        <w:right w:val="none" w:sz="0" w:space="0" w:color="auto"/>
      </w:divBdr>
      <w:divsChild>
        <w:div w:id="1870139996">
          <w:marLeft w:val="317"/>
          <w:marRight w:val="0"/>
          <w:marTop w:val="0"/>
          <w:marBottom w:val="0"/>
          <w:divBdr>
            <w:top w:val="none" w:sz="0" w:space="0" w:color="auto"/>
            <w:left w:val="none" w:sz="0" w:space="0" w:color="auto"/>
            <w:bottom w:val="none" w:sz="0" w:space="0" w:color="auto"/>
            <w:right w:val="none" w:sz="0" w:space="0" w:color="auto"/>
          </w:divBdr>
        </w:div>
      </w:divsChild>
    </w:div>
    <w:div w:id="1441995064">
      <w:bodyDiv w:val="1"/>
      <w:marLeft w:val="0"/>
      <w:marRight w:val="0"/>
      <w:marTop w:val="0"/>
      <w:marBottom w:val="0"/>
      <w:divBdr>
        <w:top w:val="none" w:sz="0" w:space="0" w:color="auto"/>
        <w:left w:val="none" w:sz="0" w:space="0" w:color="auto"/>
        <w:bottom w:val="none" w:sz="0" w:space="0" w:color="auto"/>
        <w:right w:val="none" w:sz="0" w:space="0" w:color="auto"/>
      </w:divBdr>
      <w:divsChild>
        <w:div w:id="1463495148">
          <w:marLeft w:val="317"/>
          <w:marRight w:val="0"/>
          <w:marTop w:val="60"/>
          <w:marBottom w:val="0"/>
          <w:divBdr>
            <w:top w:val="none" w:sz="0" w:space="0" w:color="auto"/>
            <w:left w:val="none" w:sz="0" w:space="0" w:color="auto"/>
            <w:bottom w:val="none" w:sz="0" w:space="0" w:color="auto"/>
            <w:right w:val="none" w:sz="0" w:space="0" w:color="auto"/>
          </w:divBdr>
        </w:div>
        <w:div w:id="877208124">
          <w:marLeft w:val="317"/>
          <w:marRight w:val="0"/>
          <w:marTop w:val="60"/>
          <w:marBottom w:val="0"/>
          <w:divBdr>
            <w:top w:val="none" w:sz="0" w:space="0" w:color="auto"/>
            <w:left w:val="none" w:sz="0" w:space="0" w:color="auto"/>
            <w:bottom w:val="none" w:sz="0" w:space="0" w:color="auto"/>
            <w:right w:val="none" w:sz="0" w:space="0" w:color="auto"/>
          </w:divBdr>
        </w:div>
        <w:div w:id="1181242290">
          <w:marLeft w:val="317"/>
          <w:marRight w:val="0"/>
          <w:marTop w:val="60"/>
          <w:marBottom w:val="0"/>
          <w:divBdr>
            <w:top w:val="none" w:sz="0" w:space="0" w:color="auto"/>
            <w:left w:val="none" w:sz="0" w:space="0" w:color="auto"/>
            <w:bottom w:val="none" w:sz="0" w:space="0" w:color="auto"/>
            <w:right w:val="none" w:sz="0" w:space="0" w:color="auto"/>
          </w:divBdr>
        </w:div>
        <w:div w:id="1587493744">
          <w:marLeft w:val="317"/>
          <w:marRight w:val="0"/>
          <w:marTop w:val="60"/>
          <w:marBottom w:val="0"/>
          <w:divBdr>
            <w:top w:val="none" w:sz="0" w:space="0" w:color="auto"/>
            <w:left w:val="none" w:sz="0" w:space="0" w:color="auto"/>
            <w:bottom w:val="none" w:sz="0" w:space="0" w:color="auto"/>
            <w:right w:val="none" w:sz="0" w:space="0" w:color="auto"/>
          </w:divBdr>
        </w:div>
      </w:divsChild>
    </w:div>
    <w:div w:id="1463961524">
      <w:bodyDiv w:val="1"/>
      <w:marLeft w:val="0"/>
      <w:marRight w:val="0"/>
      <w:marTop w:val="0"/>
      <w:marBottom w:val="0"/>
      <w:divBdr>
        <w:top w:val="none" w:sz="0" w:space="0" w:color="auto"/>
        <w:left w:val="none" w:sz="0" w:space="0" w:color="auto"/>
        <w:bottom w:val="none" w:sz="0" w:space="0" w:color="auto"/>
        <w:right w:val="none" w:sz="0" w:space="0" w:color="auto"/>
      </w:divBdr>
      <w:divsChild>
        <w:div w:id="464080214">
          <w:marLeft w:val="547"/>
          <w:marRight w:val="0"/>
          <w:marTop w:val="0"/>
          <w:marBottom w:val="0"/>
          <w:divBdr>
            <w:top w:val="none" w:sz="0" w:space="0" w:color="auto"/>
            <w:left w:val="none" w:sz="0" w:space="0" w:color="auto"/>
            <w:bottom w:val="none" w:sz="0" w:space="0" w:color="auto"/>
            <w:right w:val="none" w:sz="0" w:space="0" w:color="auto"/>
          </w:divBdr>
        </w:div>
        <w:div w:id="249656217">
          <w:marLeft w:val="547"/>
          <w:marRight w:val="0"/>
          <w:marTop w:val="0"/>
          <w:marBottom w:val="0"/>
          <w:divBdr>
            <w:top w:val="none" w:sz="0" w:space="0" w:color="auto"/>
            <w:left w:val="none" w:sz="0" w:space="0" w:color="auto"/>
            <w:bottom w:val="none" w:sz="0" w:space="0" w:color="auto"/>
            <w:right w:val="none" w:sz="0" w:space="0" w:color="auto"/>
          </w:divBdr>
        </w:div>
      </w:divsChild>
    </w:div>
    <w:div w:id="1474907893">
      <w:bodyDiv w:val="1"/>
      <w:marLeft w:val="0"/>
      <w:marRight w:val="0"/>
      <w:marTop w:val="0"/>
      <w:marBottom w:val="0"/>
      <w:divBdr>
        <w:top w:val="none" w:sz="0" w:space="0" w:color="auto"/>
        <w:left w:val="none" w:sz="0" w:space="0" w:color="auto"/>
        <w:bottom w:val="none" w:sz="0" w:space="0" w:color="auto"/>
        <w:right w:val="none" w:sz="0" w:space="0" w:color="auto"/>
      </w:divBdr>
    </w:div>
    <w:div w:id="1480145078">
      <w:bodyDiv w:val="1"/>
      <w:marLeft w:val="0"/>
      <w:marRight w:val="0"/>
      <w:marTop w:val="0"/>
      <w:marBottom w:val="0"/>
      <w:divBdr>
        <w:top w:val="none" w:sz="0" w:space="0" w:color="auto"/>
        <w:left w:val="none" w:sz="0" w:space="0" w:color="auto"/>
        <w:bottom w:val="none" w:sz="0" w:space="0" w:color="auto"/>
        <w:right w:val="none" w:sz="0" w:space="0" w:color="auto"/>
      </w:divBdr>
    </w:div>
    <w:div w:id="1566987804">
      <w:bodyDiv w:val="1"/>
      <w:marLeft w:val="0"/>
      <w:marRight w:val="0"/>
      <w:marTop w:val="0"/>
      <w:marBottom w:val="0"/>
      <w:divBdr>
        <w:top w:val="none" w:sz="0" w:space="0" w:color="auto"/>
        <w:left w:val="none" w:sz="0" w:space="0" w:color="auto"/>
        <w:bottom w:val="none" w:sz="0" w:space="0" w:color="auto"/>
        <w:right w:val="none" w:sz="0" w:space="0" w:color="auto"/>
      </w:divBdr>
    </w:div>
    <w:div w:id="1572885688">
      <w:bodyDiv w:val="1"/>
      <w:marLeft w:val="0"/>
      <w:marRight w:val="0"/>
      <w:marTop w:val="0"/>
      <w:marBottom w:val="0"/>
      <w:divBdr>
        <w:top w:val="none" w:sz="0" w:space="0" w:color="auto"/>
        <w:left w:val="none" w:sz="0" w:space="0" w:color="auto"/>
        <w:bottom w:val="none" w:sz="0" w:space="0" w:color="auto"/>
        <w:right w:val="none" w:sz="0" w:space="0" w:color="auto"/>
      </w:divBdr>
    </w:div>
    <w:div w:id="1636982430">
      <w:bodyDiv w:val="1"/>
      <w:marLeft w:val="0"/>
      <w:marRight w:val="0"/>
      <w:marTop w:val="0"/>
      <w:marBottom w:val="0"/>
      <w:divBdr>
        <w:top w:val="none" w:sz="0" w:space="0" w:color="auto"/>
        <w:left w:val="none" w:sz="0" w:space="0" w:color="auto"/>
        <w:bottom w:val="none" w:sz="0" w:space="0" w:color="auto"/>
        <w:right w:val="none" w:sz="0" w:space="0" w:color="auto"/>
      </w:divBdr>
    </w:div>
    <w:div w:id="1640303067">
      <w:bodyDiv w:val="1"/>
      <w:marLeft w:val="0"/>
      <w:marRight w:val="0"/>
      <w:marTop w:val="0"/>
      <w:marBottom w:val="0"/>
      <w:divBdr>
        <w:top w:val="none" w:sz="0" w:space="0" w:color="auto"/>
        <w:left w:val="none" w:sz="0" w:space="0" w:color="auto"/>
        <w:bottom w:val="none" w:sz="0" w:space="0" w:color="auto"/>
        <w:right w:val="none" w:sz="0" w:space="0" w:color="auto"/>
      </w:divBdr>
    </w:div>
    <w:div w:id="1666396906">
      <w:bodyDiv w:val="1"/>
      <w:marLeft w:val="0"/>
      <w:marRight w:val="0"/>
      <w:marTop w:val="0"/>
      <w:marBottom w:val="0"/>
      <w:divBdr>
        <w:top w:val="none" w:sz="0" w:space="0" w:color="auto"/>
        <w:left w:val="none" w:sz="0" w:space="0" w:color="auto"/>
        <w:bottom w:val="none" w:sz="0" w:space="0" w:color="auto"/>
        <w:right w:val="none" w:sz="0" w:space="0" w:color="auto"/>
      </w:divBdr>
    </w:div>
    <w:div w:id="1683120849">
      <w:bodyDiv w:val="1"/>
      <w:marLeft w:val="0"/>
      <w:marRight w:val="0"/>
      <w:marTop w:val="0"/>
      <w:marBottom w:val="0"/>
      <w:divBdr>
        <w:top w:val="none" w:sz="0" w:space="0" w:color="auto"/>
        <w:left w:val="none" w:sz="0" w:space="0" w:color="auto"/>
        <w:bottom w:val="none" w:sz="0" w:space="0" w:color="auto"/>
        <w:right w:val="none" w:sz="0" w:space="0" w:color="auto"/>
      </w:divBdr>
    </w:div>
    <w:div w:id="1753577699">
      <w:bodyDiv w:val="1"/>
      <w:marLeft w:val="0"/>
      <w:marRight w:val="0"/>
      <w:marTop w:val="0"/>
      <w:marBottom w:val="0"/>
      <w:divBdr>
        <w:top w:val="none" w:sz="0" w:space="0" w:color="auto"/>
        <w:left w:val="none" w:sz="0" w:space="0" w:color="auto"/>
        <w:bottom w:val="none" w:sz="0" w:space="0" w:color="auto"/>
        <w:right w:val="none" w:sz="0" w:space="0" w:color="auto"/>
      </w:divBdr>
    </w:div>
    <w:div w:id="1758939740">
      <w:bodyDiv w:val="1"/>
      <w:marLeft w:val="0"/>
      <w:marRight w:val="0"/>
      <w:marTop w:val="0"/>
      <w:marBottom w:val="0"/>
      <w:divBdr>
        <w:top w:val="none" w:sz="0" w:space="0" w:color="auto"/>
        <w:left w:val="none" w:sz="0" w:space="0" w:color="auto"/>
        <w:bottom w:val="none" w:sz="0" w:space="0" w:color="auto"/>
        <w:right w:val="none" w:sz="0" w:space="0" w:color="auto"/>
      </w:divBdr>
    </w:div>
    <w:div w:id="1775203512">
      <w:bodyDiv w:val="1"/>
      <w:marLeft w:val="0"/>
      <w:marRight w:val="0"/>
      <w:marTop w:val="0"/>
      <w:marBottom w:val="0"/>
      <w:divBdr>
        <w:top w:val="none" w:sz="0" w:space="0" w:color="auto"/>
        <w:left w:val="none" w:sz="0" w:space="0" w:color="auto"/>
        <w:bottom w:val="none" w:sz="0" w:space="0" w:color="auto"/>
        <w:right w:val="none" w:sz="0" w:space="0" w:color="auto"/>
      </w:divBdr>
    </w:div>
    <w:div w:id="1796945450">
      <w:bodyDiv w:val="1"/>
      <w:marLeft w:val="0"/>
      <w:marRight w:val="0"/>
      <w:marTop w:val="0"/>
      <w:marBottom w:val="0"/>
      <w:divBdr>
        <w:top w:val="none" w:sz="0" w:space="0" w:color="auto"/>
        <w:left w:val="none" w:sz="0" w:space="0" w:color="auto"/>
        <w:bottom w:val="none" w:sz="0" w:space="0" w:color="auto"/>
        <w:right w:val="none" w:sz="0" w:space="0" w:color="auto"/>
      </w:divBdr>
    </w:div>
    <w:div w:id="1805998926">
      <w:bodyDiv w:val="1"/>
      <w:marLeft w:val="0"/>
      <w:marRight w:val="0"/>
      <w:marTop w:val="0"/>
      <w:marBottom w:val="0"/>
      <w:divBdr>
        <w:top w:val="none" w:sz="0" w:space="0" w:color="auto"/>
        <w:left w:val="none" w:sz="0" w:space="0" w:color="auto"/>
        <w:bottom w:val="none" w:sz="0" w:space="0" w:color="auto"/>
        <w:right w:val="none" w:sz="0" w:space="0" w:color="auto"/>
      </w:divBdr>
    </w:div>
    <w:div w:id="1838614794">
      <w:bodyDiv w:val="1"/>
      <w:marLeft w:val="0"/>
      <w:marRight w:val="0"/>
      <w:marTop w:val="0"/>
      <w:marBottom w:val="0"/>
      <w:divBdr>
        <w:top w:val="none" w:sz="0" w:space="0" w:color="auto"/>
        <w:left w:val="none" w:sz="0" w:space="0" w:color="auto"/>
        <w:bottom w:val="none" w:sz="0" w:space="0" w:color="auto"/>
        <w:right w:val="none" w:sz="0" w:space="0" w:color="auto"/>
      </w:divBdr>
    </w:div>
    <w:div w:id="1883054667">
      <w:bodyDiv w:val="1"/>
      <w:marLeft w:val="0"/>
      <w:marRight w:val="0"/>
      <w:marTop w:val="0"/>
      <w:marBottom w:val="0"/>
      <w:divBdr>
        <w:top w:val="none" w:sz="0" w:space="0" w:color="auto"/>
        <w:left w:val="none" w:sz="0" w:space="0" w:color="auto"/>
        <w:bottom w:val="none" w:sz="0" w:space="0" w:color="auto"/>
        <w:right w:val="none" w:sz="0" w:space="0" w:color="auto"/>
      </w:divBdr>
    </w:div>
    <w:div w:id="1887182345">
      <w:bodyDiv w:val="1"/>
      <w:marLeft w:val="0"/>
      <w:marRight w:val="0"/>
      <w:marTop w:val="0"/>
      <w:marBottom w:val="0"/>
      <w:divBdr>
        <w:top w:val="none" w:sz="0" w:space="0" w:color="auto"/>
        <w:left w:val="none" w:sz="0" w:space="0" w:color="auto"/>
        <w:bottom w:val="none" w:sz="0" w:space="0" w:color="auto"/>
        <w:right w:val="none" w:sz="0" w:space="0" w:color="auto"/>
      </w:divBdr>
    </w:div>
    <w:div w:id="1897005972">
      <w:bodyDiv w:val="1"/>
      <w:marLeft w:val="0"/>
      <w:marRight w:val="0"/>
      <w:marTop w:val="0"/>
      <w:marBottom w:val="0"/>
      <w:divBdr>
        <w:top w:val="none" w:sz="0" w:space="0" w:color="auto"/>
        <w:left w:val="none" w:sz="0" w:space="0" w:color="auto"/>
        <w:bottom w:val="none" w:sz="0" w:space="0" w:color="auto"/>
        <w:right w:val="none" w:sz="0" w:space="0" w:color="auto"/>
      </w:divBdr>
      <w:divsChild>
        <w:div w:id="893270335">
          <w:marLeft w:val="317"/>
          <w:marRight w:val="0"/>
          <w:marTop w:val="60"/>
          <w:marBottom w:val="0"/>
          <w:divBdr>
            <w:top w:val="none" w:sz="0" w:space="0" w:color="auto"/>
            <w:left w:val="none" w:sz="0" w:space="0" w:color="auto"/>
            <w:bottom w:val="none" w:sz="0" w:space="0" w:color="auto"/>
            <w:right w:val="none" w:sz="0" w:space="0" w:color="auto"/>
          </w:divBdr>
        </w:div>
        <w:div w:id="895359965">
          <w:marLeft w:val="317"/>
          <w:marRight w:val="0"/>
          <w:marTop w:val="60"/>
          <w:marBottom w:val="0"/>
          <w:divBdr>
            <w:top w:val="none" w:sz="0" w:space="0" w:color="auto"/>
            <w:left w:val="none" w:sz="0" w:space="0" w:color="auto"/>
            <w:bottom w:val="none" w:sz="0" w:space="0" w:color="auto"/>
            <w:right w:val="none" w:sz="0" w:space="0" w:color="auto"/>
          </w:divBdr>
        </w:div>
      </w:divsChild>
    </w:div>
    <w:div w:id="1920943727">
      <w:bodyDiv w:val="1"/>
      <w:marLeft w:val="0"/>
      <w:marRight w:val="0"/>
      <w:marTop w:val="0"/>
      <w:marBottom w:val="0"/>
      <w:divBdr>
        <w:top w:val="none" w:sz="0" w:space="0" w:color="auto"/>
        <w:left w:val="none" w:sz="0" w:space="0" w:color="auto"/>
        <w:bottom w:val="none" w:sz="0" w:space="0" w:color="auto"/>
        <w:right w:val="none" w:sz="0" w:space="0" w:color="auto"/>
      </w:divBdr>
    </w:div>
    <w:div w:id="1950115128">
      <w:bodyDiv w:val="1"/>
      <w:marLeft w:val="0"/>
      <w:marRight w:val="0"/>
      <w:marTop w:val="0"/>
      <w:marBottom w:val="0"/>
      <w:divBdr>
        <w:top w:val="none" w:sz="0" w:space="0" w:color="auto"/>
        <w:left w:val="none" w:sz="0" w:space="0" w:color="auto"/>
        <w:bottom w:val="none" w:sz="0" w:space="0" w:color="auto"/>
        <w:right w:val="none" w:sz="0" w:space="0" w:color="auto"/>
      </w:divBdr>
    </w:div>
    <w:div w:id="1971546274">
      <w:bodyDiv w:val="1"/>
      <w:marLeft w:val="0"/>
      <w:marRight w:val="0"/>
      <w:marTop w:val="0"/>
      <w:marBottom w:val="0"/>
      <w:divBdr>
        <w:top w:val="none" w:sz="0" w:space="0" w:color="auto"/>
        <w:left w:val="none" w:sz="0" w:space="0" w:color="auto"/>
        <w:bottom w:val="none" w:sz="0" w:space="0" w:color="auto"/>
        <w:right w:val="none" w:sz="0" w:space="0" w:color="auto"/>
      </w:divBdr>
    </w:div>
    <w:div w:id="1982268104">
      <w:bodyDiv w:val="1"/>
      <w:marLeft w:val="0"/>
      <w:marRight w:val="0"/>
      <w:marTop w:val="0"/>
      <w:marBottom w:val="0"/>
      <w:divBdr>
        <w:top w:val="none" w:sz="0" w:space="0" w:color="auto"/>
        <w:left w:val="none" w:sz="0" w:space="0" w:color="auto"/>
        <w:bottom w:val="none" w:sz="0" w:space="0" w:color="auto"/>
        <w:right w:val="none" w:sz="0" w:space="0" w:color="auto"/>
      </w:divBdr>
    </w:div>
    <w:div w:id="2041511961">
      <w:bodyDiv w:val="1"/>
      <w:marLeft w:val="0"/>
      <w:marRight w:val="0"/>
      <w:marTop w:val="0"/>
      <w:marBottom w:val="0"/>
      <w:divBdr>
        <w:top w:val="none" w:sz="0" w:space="0" w:color="auto"/>
        <w:left w:val="none" w:sz="0" w:space="0" w:color="auto"/>
        <w:bottom w:val="none" w:sz="0" w:space="0" w:color="auto"/>
        <w:right w:val="none" w:sz="0" w:space="0" w:color="auto"/>
      </w:divBdr>
    </w:div>
    <w:div w:id="2112167752">
      <w:bodyDiv w:val="1"/>
      <w:marLeft w:val="0"/>
      <w:marRight w:val="0"/>
      <w:marTop w:val="0"/>
      <w:marBottom w:val="0"/>
      <w:divBdr>
        <w:top w:val="none" w:sz="0" w:space="0" w:color="auto"/>
        <w:left w:val="none" w:sz="0" w:space="0" w:color="auto"/>
        <w:bottom w:val="none" w:sz="0" w:space="0" w:color="auto"/>
        <w:right w:val="none" w:sz="0" w:space="0" w:color="auto"/>
      </w:divBdr>
      <w:divsChild>
        <w:div w:id="1571186145">
          <w:marLeft w:val="317"/>
          <w:marRight w:val="0"/>
          <w:marTop w:val="60"/>
          <w:marBottom w:val="0"/>
          <w:divBdr>
            <w:top w:val="none" w:sz="0" w:space="0" w:color="auto"/>
            <w:left w:val="none" w:sz="0" w:space="0" w:color="auto"/>
            <w:bottom w:val="none" w:sz="0" w:space="0" w:color="auto"/>
            <w:right w:val="none" w:sz="0" w:space="0" w:color="auto"/>
          </w:divBdr>
        </w:div>
        <w:div w:id="1061514498">
          <w:marLeft w:val="317"/>
          <w:marRight w:val="0"/>
          <w:marTop w:val="6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hyperlink" Target="http://www.formatresearch.com" TargetMode="Externa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hyperlink" Target="http://www.agcom.it" TargetMode="External"/><Relationship Id="rId28" Type="http://schemas.openxmlformats.org/officeDocument/2006/relationships/footer" Target="footer2.xml"/><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footer" Target="footer1.xm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6.jpeg"/></Relationships>
</file>

<file path=word/_rels/header3.xml.rels><?xml version="1.0" encoding="UTF-8" standalone="yes"?>
<Relationships xmlns="http://schemas.openxmlformats.org/package/2006/relationships"><Relationship Id="rId1" Type="http://schemas.openxmlformats.org/officeDocument/2006/relationships/image" Target="media/image16.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AB0DD3-B2DC-480D-81B2-013C82DFE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7</Pages>
  <Words>2360</Words>
  <Characters>13453</Characters>
  <Application>Microsoft Office Word</Application>
  <DocSecurity>0</DocSecurity>
  <Lines>112</Lines>
  <Paragraphs>31</Paragraphs>
  <ScaleCrop>false</ScaleCrop>
  <HeadingPairs>
    <vt:vector size="2" baseType="variant">
      <vt:variant>
        <vt:lpstr>Titolo</vt:lpstr>
      </vt:variant>
      <vt:variant>
        <vt:i4>1</vt:i4>
      </vt:variant>
    </vt:vector>
  </HeadingPairs>
  <TitlesOfParts>
    <vt:vector size="1" baseType="lpstr">
      <vt:lpstr>Spett</vt:lpstr>
    </vt:vector>
  </TitlesOfParts>
  <Company>HP</Company>
  <LinksUpToDate>false</LinksUpToDate>
  <CharactersWithSpaces>15782</CharactersWithSpaces>
  <SharedDoc>false</SharedDoc>
  <HLinks>
    <vt:vector size="12" baseType="variant">
      <vt:variant>
        <vt:i4>8257560</vt:i4>
      </vt:variant>
      <vt:variant>
        <vt:i4>6</vt:i4>
      </vt:variant>
      <vt:variant>
        <vt:i4>0</vt:i4>
      </vt:variant>
      <vt:variant>
        <vt:i4>5</vt:i4>
      </vt:variant>
      <vt:variant>
        <vt:lpwstr>mailto:format@pec.formatresearch.com</vt:lpwstr>
      </vt:variant>
      <vt:variant>
        <vt:lpwstr/>
      </vt:variant>
      <vt:variant>
        <vt:i4>3342386</vt:i4>
      </vt:variant>
      <vt:variant>
        <vt:i4>3</vt:i4>
      </vt:variant>
      <vt:variant>
        <vt:i4>0</vt:i4>
      </vt:variant>
      <vt:variant>
        <vt:i4>5</vt:i4>
      </vt:variant>
      <vt:variant>
        <vt:lpwstr>http://www.formatresearch.com/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Spett</dc:title>
  <dc:subject/>
  <dc:creator>Pierluigi Ascani</dc:creator>
  <cp:keywords/>
  <dc:description/>
  <cp:lastModifiedBy>Daniele Serio</cp:lastModifiedBy>
  <cp:revision>38</cp:revision>
  <cp:lastPrinted>2017-09-14T10:53:00Z</cp:lastPrinted>
  <dcterms:created xsi:type="dcterms:W3CDTF">2020-04-29T10:02:00Z</dcterms:created>
  <dcterms:modified xsi:type="dcterms:W3CDTF">2020-05-02T10:30:00Z</dcterms:modified>
</cp:coreProperties>
</file>